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D66A8" w14:textId="1219145F" w:rsidR="00286117" w:rsidRPr="008C5191" w:rsidRDefault="00F8581D" w:rsidP="006B37EE">
      <w:pPr>
        <w:jc w:val="both"/>
        <w:rPr>
          <w:b/>
          <w:bCs/>
        </w:rPr>
      </w:pPr>
      <w:r w:rsidRPr="00646384">
        <w:rPr>
          <w:noProof/>
          <w:sz w:val="24"/>
          <w:szCs w:val="24"/>
        </w:rPr>
        <w:drawing>
          <wp:anchor distT="0" distB="0" distL="114300" distR="114300" simplePos="0" relativeHeight="251659264" behindDoc="0" locked="0" layoutInCell="1" allowOverlap="1" wp14:anchorId="7240880B" wp14:editId="13D56613">
            <wp:simplePos x="0" y="0"/>
            <wp:positionH relativeFrom="margin">
              <wp:posOffset>3704895</wp:posOffset>
            </wp:positionH>
            <wp:positionV relativeFrom="page">
              <wp:posOffset>289982</wp:posOffset>
            </wp:positionV>
            <wp:extent cx="2430145" cy="835660"/>
            <wp:effectExtent l="0" t="0" r="8255" b="2540"/>
            <wp:wrapSquare wrapText="bothSides"/>
            <wp:docPr id="3" name="Picture 2">
              <a:extLst xmlns:a="http://schemas.openxmlformats.org/drawingml/2006/main">
                <a:ext uri="{FF2B5EF4-FFF2-40B4-BE49-F238E27FC236}">
                  <a16:creationId xmlns:a16="http://schemas.microsoft.com/office/drawing/2014/main" id="{3D980EE3-C8F2-481B-BB46-C8161FDB038D}"/>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D980EE3-C8F2-481B-BB46-C8161FDB038D}"/>
                        </a:ext>
                      </a:extLst>
                    </pic:cNvPr>
                    <pic:cNvPicPr/>
                  </pic:nvPicPr>
                  <pic:blipFill rotWithShape="1">
                    <a:blip r:embed="rId8" cstate="print">
                      <a:extLst>
                        <a:ext uri="{28A0092B-C50C-407E-A947-70E740481C1C}">
                          <a14:useLocalDpi xmlns:a14="http://schemas.microsoft.com/office/drawing/2010/main" val="0"/>
                        </a:ext>
                      </a:extLst>
                    </a:blip>
                    <a:srcRect t="13793" b="31897"/>
                    <a:stretch/>
                  </pic:blipFill>
                  <pic:spPr>
                    <a:xfrm>
                      <a:off x="0" y="0"/>
                      <a:ext cx="2430145" cy="835660"/>
                    </a:xfrm>
                    <a:prstGeom prst="rect">
                      <a:avLst/>
                    </a:prstGeom>
                  </pic:spPr>
                </pic:pic>
              </a:graphicData>
            </a:graphic>
            <wp14:sizeRelH relativeFrom="page">
              <wp14:pctWidth>0</wp14:pctWidth>
            </wp14:sizeRelH>
            <wp14:sizeRelV relativeFrom="page">
              <wp14:pctHeight>0</wp14:pctHeight>
            </wp14:sizeRelV>
          </wp:anchor>
        </w:drawing>
      </w:r>
      <w:r w:rsidR="00267541">
        <w:rPr>
          <w:b/>
          <w:bCs/>
        </w:rPr>
        <w:t>Digital Library Lab Project Manager</w:t>
      </w:r>
      <w:r w:rsidR="00A654E1">
        <w:rPr>
          <w:b/>
          <w:bCs/>
        </w:rPr>
        <w:t xml:space="preserve"> </w:t>
      </w:r>
      <w:r w:rsidR="00E060F0">
        <w:rPr>
          <w:b/>
          <w:bCs/>
        </w:rPr>
        <w:t xml:space="preserve"> </w:t>
      </w:r>
    </w:p>
    <w:p w14:paraId="0FD6AB6A" w14:textId="77777777" w:rsidR="00286117" w:rsidRPr="008C5191" w:rsidRDefault="00286117" w:rsidP="006B37EE">
      <w:pPr>
        <w:jc w:val="both"/>
      </w:pPr>
    </w:p>
    <w:p w14:paraId="3A9EF603" w14:textId="0CE11E52" w:rsidR="00946D19" w:rsidRDefault="00946D19" w:rsidP="00946D19">
      <w:pPr>
        <w:jc w:val="both"/>
      </w:pPr>
      <w:r>
        <w:t>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w:t>
      </w:r>
      <w:r w:rsidR="00157A4E">
        <w:t xml:space="preserve">. </w:t>
      </w:r>
      <w:r>
        <w:t xml:space="preserve">HPL is the catalyst for opportunities in education, civic engagement, intellectual enrichment and cultural development for tens of thousands of children, youth and adults every year. </w:t>
      </w:r>
      <w:hyperlink r:id="rId9" w:history="1">
        <w:r>
          <w:rPr>
            <w:rStyle w:val="Hyperlink"/>
          </w:rPr>
          <w:t>www.hplct.org</w:t>
        </w:r>
      </w:hyperlink>
      <w:r>
        <w:t xml:space="preserve">. </w:t>
      </w:r>
    </w:p>
    <w:p w14:paraId="09DB7916" w14:textId="77777777" w:rsidR="00946D19" w:rsidRDefault="00946D19" w:rsidP="006B37EE">
      <w:pPr>
        <w:jc w:val="both"/>
      </w:pPr>
    </w:p>
    <w:p w14:paraId="4B3EF753" w14:textId="49A2F9C0" w:rsidR="00267541" w:rsidRPr="00267541" w:rsidRDefault="006B37EE" w:rsidP="00267541">
      <w:pPr>
        <w:pStyle w:val="NormalWeb"/>
        <w:shd w:val="clear" w:color="auto" w:fill="FFFFFF"/>
        <w:spacing w:line="315" w:lineRule="atLeast"/>
        <w:rPr>
          <w:rFonts w:asciiTheme="minorHAnsi" w:hAnsiTheme="minorHAnsi" w:cs="Calibri"/>
          <w:b/>
          <w:color w:val="262402"/>
          <w:sz w:val="22"/>
          <w:szCs w:val="22"/>
        </w:rPr>
      </w:pPr>
      <w:r w:rsidRPr="00267541">
        <w:rPr>
          <w:rFonts w:asciiTheme="minorHAnsi" w:hAnsiTheme="minorHAnsi"/>
          <w:sz w:val="22"/>
          <w:szCs w:val="22"/>
        </w:rPr>
        <w:t xml:space="preserve">The </w:t>
      </w:r>
      <w:r w:rsidR="00946D19" w:rsidRPr="00267541">
        <w:rPr>
          <w:rFonts w:asciiTheme="minorHAnsi" w:hAnsiTheme="minorHAnsi"/>
          <w:sz w:val="22"/>
          <w:szCs w:val="22"/>
        </w:rPr>
        <w:t>library</w:t>
      </w:r>
      <w:r w:rsidR="00267541" w:rsidRPr="00267541">
        <w:rPr>
          <w:rFonts w:asciiTheme="minorHAnsi" w:hAnsiTheme="minorHAnsi"/>
          <w:sz w:val="22"/>
          <w:szCs w:val="22"/>
        </w:rPr>
        <w:t xml:space="preserve"> seeks a</w:t>
      </w:r>
      <w:r w:rsidRPr="00267541">
        <w:rPr>
          <w:rFonts w:asciiTheme="minorHAnsi" w:hAnsiTheme="minorHAnsi"/>
          <w:sz w:val="22"/>
          <w:szCs w:val="22"/>
        </w:rPr>
        <w:t xml:space="preserve"> </w:t>
      </w:r>
      <w:r w:rsidR="00267541" w:rsidRPr="00267541">
        <w:rPr>
          <w:rFonts w:asciiTheme="minorHAnsi" w:hAnsiTheme="minorHAnsi"/>
          <w:bCs/>
          <w:sz w:val="22"/>
          <w:szCs w:val="22"/>
        </w:rPr>
        <w:t>Digital Library Lab Project Manager</w:t>
      </w:r>
      <w:r w:rsidR="00A654E1" w:rsidRPr="00267541">
        <w:rPr>
          <w:rFonts w:asciiTheme="minorHAnsi" w:hAnsiTheme="minorHAnsi"/>
          <w:sz w:val="22"/>
          <w:szCs w:val="22"/>
        </w:rPr>
        <w:t xml:space="preserve">. </w:t>
      </w:r>
      <w:r w:rsidR="00157A4E" w:rsidRPr="00267541">
        <w:rPr>
          <w:rFonts w:asciiTheme="minorHAnsi" w:hAnsiTheme="minorHAnsi"/>
          <w:sz w:val="22"/>
          <w:szCs w:val="22"/>
        </w:rPr>
        <w:t>In this role</w:t>
      </w:r>
      <w:r w:rsidR="00A654E1" w:rsidRPr="00267541">
        <w:rPr>
          <w:rFonts w:asciiTheme="minorHAnsi" w:hAnsiTheme="minorHAnsi"/>
          <w:sz w:val="22"/>
          <w:szCs w:val="22"/>
        </w:rPr>
        <w:t xml:space="preserve"> </w:t>
      </w:r>
      <w:r w:rsidR="00157A4E" w:rsidRPr="00267541">
        <w:rPr>
          <w:rFonts w:asciiTheme="minorHAnsi" w:hAnsiTheme="minorHAnsi"/>
          <w:sz w:val="22"/>
          <w:szCs w:val="22"/>
        </w:rPr>
        <w:t xml:space="preserve">you will </w:t>
      </w:r>
      <w:r w:rsidR="00267541" w:rsidRPr="00267541">
        <w:rPr>
          <w:rFonts w:asciiTheme="minorHAnsi" w:hAnsiTheme="minorHAnsi"/>
          <w:sz w:val="22"/>
          <w:szCs w:val="22"/>
        </w:rPr>
        <w:t xml:space="preserve">be </w:t>
      </w:r>
      <w:r w:rsidR="00267541" w:rsidRPr="00267541">
        <w:rPr>
          <w:rFonts w:asciiTheme="minorHAnsi" w:hAnsiTheme="minorHAnsi" w:cs="Calibri"/>
          <w:color w:val="262402"/>
          <w:sz w:val="22"/>
          <w:szCs w:val="22"/>
        </w:rPr>
        <w:t xml:space="preserve">responsible for all daily lab operations, workflows and activities to convert a wide range of paper-based and media collections to digital formats from general and special collections; oversees production for concurrent projects, providing quality assurance for all operations, and ensuring standards and best practices are followed; and plays a key role, working with the </w:t>
      </w:r>
      <w:r w:rsidR="00267541" w:rsidRPr="00267541">
        <w:rPr>
          <w:rFonts w:asciiTheme="minorHAnsi" w:hAnsiTheme="minorHAnsi" w:cs="Calibri"/>
          <w:sz w:val="22"/>
          <w:szCs w:val="22"/>
        </w:rPr>
        <w:t>Library’s Digital Collections Working Group</w:t>
      </w:r>
      <w:r w:rsidR="00267541" w:rsidRPr="00267541">
        <w:rPr>
          <w:rFonts w:asciiTheme="minorHAnsi" w:hAnsiTheme="minorHAnsi" w:cs="Calibri"/>
          <w:color w:val="262402"/>
          <w:sz w:val="22"/>
          <w:szCs w:val="22"/>
        </w:rPr>
        <w:t xml:space="preserve"> in developing procedures, designing new workflows, and identifying and testing tools and software to increase the Lab’s capabilities to address current and new needs.</w:t>
      </w:r>
    </w:p>
    <w:p w14:paraId="7E1B5906" w14:textId="5FAEAD65" w:rsidR="006B37EE" w:rsidRPr="008C5191" w:rsidRDefault="006B37EE" w:rsidP="00267541">
      <w:pPr>
        <w:jc w:val="both"/>
      </w:pPr>
    </w:p>
    <w:p w14:paraId="5EF74A18" w14:textId="77777777" w:rsidR="00E561EE" w:rsidRPr="00AD60D2" w:rsidRDefault="00E561EE" w:rsidP="00E561EE">
      <w:pPr>
        <w:numPr>
          <w:ilvl w:val="0"/>
          <w:numId w:val="1"/>
        </w:numPr>
        <w:autoSpaceDE w:val="0"/>
        <w:autoSpaceDN w:val="0"/>
        <w:adjustRightInd w:val="0"/>
        <w:rPr>
          <w:rFonts w:asciiTheme="minorHAnsi" w:hAnsiTheme="minorHAnsi" w:cs="Arial"/>
          <w:color w:val="000000"/>
        </w:rPr>
      </w:pPr>
      <w:r w:rsidRPr="00AD60D2">
        <w:rPr>
          <w:rFonts w:asciiTheme="minorHAnsi" w:hAnsiTheme="minorHAnsi" w:cs="Arial"/>
          <w:color w:val="000000"/>
        </w:rPr>
        <w:t>Plans and directs the work of multiple in-house and vendor projects and activities to meet departmental and Library goals and priorities</w:t>
      </w:r>
    </w:p>
    <w:p w14:paraId="4FE26C16" w14:textId="77777777" w:rsidR="00E561EE" w:rsidRPr="00AD60D2" w:rsidRDefault="00E561EE" w:rsidP="00E561EE">
      <w:pPr>
        <w:numPr>
          <w:ilvl w:val="0"/>
          <w:numId w:val="1"/>
        </w:numPr>
        <w:autoSpaceDE w:val="0"/>
        <w:autoSpaceDN w:val="0"/>
        <w:adjustRightInd w:val="0"/>
        <w:rPr>
          <w:rFonts w:asciiTheme="minorHAnsi" w:hAnsiTheme="minorHAnsi" w:cs="Arial"/>
          <w:color w:val="000000"/>
        </w:rPr>
      </w:pPr>
      <w:r w:rsidRPr="00AD60D2">
        <w:rPr>
          <w:rFonts w:asciiTheme="minorHAnsi" w:hAnsiTheme="minorHAnsi" w:cs="Arial"/>
          <w:color w:val="000000"/>
        </w:rPr>
        <w:t>Hires, trains, and supervises full-time, student, grant staff, and interns on all activities of materials preparation, image capture, creation and management of master and derivative files, and quality control</w:t>
      </w:r>
    </w:p>
    <w:p w14:paraId="3C595B03" w14:textId="77777777" w:rsidR="00E561EE" w:rsidRPr="00AD60D2" w:rsidRDefault="00E561EE" w:rsidP="00E561EE">
      <w:pPr>
        <w:numPr>
          <w:ilvl w:val="0"/>
          <w:numId w:val="1"/>
        </w:numPr>
        <w:autoSpaceDE w:val="0"/>
        <w:autoSpaceDN w:val="0"/>
        <w:adjustRightInd w:val="0"/>
        <w:rPr>
          <w:rFonts w:asciiTheme="minorHAnsi" w:hAnsiTheme="minorHAnsi" w:cs="Arial"/>
          <w:color w:val="000000"/>
        </w:rPr>
      </w:pPr>
      <w:r w:rsidRPr="00AD60D2">
        <w:rPr>
          <w:rFonts w:asciiTheme="minorHAnsi" w:hAnsiTheme="minorHAnsi" w:cs="Arial"/>
          <w:color w:val="000000"/>
        </w:rPr>
        <w:t>Ensures that digital conversion of paper-based and media materials is accomplished following established standards for creation of digital preservation masters and local guidelines for ingest into preservation repositories and interface systems</w:t>
      </w:r>
    </w:p>
    <w:p w14:paraId="7F5357FD" w14:textId="77777777" w:rsidR="00E561EE" w:rsidRPr="00AD60D2" w:rsidRDefault="00E561EE" w:rsidP="00E561EE">
      <w:pPr>
        <w:numPr>
          <w:ilvl w:val="0"/>
          <w:numId w:val="1"/>
        </w:numPr>
        <w:autoSpaceDE w:val="0"/>
        <w:autoSpaceDN w:val="0"/>
        <w:adjustRightInd w:val="0"/>
        <w:rPr>
          <w:rFonts w:asciiTheme="minorHAnsi" w:hAnsiTheme="minorHAnsi" w:cs="Arial"/>
          <w:color w:val="000000"/>
        </w:rPr>
      </w:pPr>
      <w:r w:rsidRPr="00AD60D2">
        <w:rPr>
          <w:rFonts w:asciiTheme="minorHAnsi" w:hAnsiTheme="minorHAnsi" w:cs="Arial"/>
          <w:color w:val="000000"/>
        </w:rPr>
        <w:t>Develops project timelines and ensures annual production goals are met</w:t>
      </w:r>
    </w:p>
    <w:p w14:paraId="3B6376E0" w14:textId="77777777" w:rsidR="00E561EE" w:rsidRPr="00AD60D2" w:rsidRDefault="00E561EE" w:rsidP="00E561EE">
      <w:pPr>
        <w:numPr>
          <w:ilvl w:val="0"/>
          <w:numId w:val="1"/>
        </w:numPr>
        <w:autoSpaceDE w:val="0"/>
        <w:autoSpaceDN w:val="0"/>
        <w:adjustRightInd w:val="0"/>
        <w:rPr>
          <w:rFonts w:asciiTheme="minorHAnsi" w:hAnsiTheme="minorHAnsi" w:cs="Arial"/>
          <w:color w:val="000000"/>
        </w:rPr>
      </w:pPr>
      <w:r w:rsidRPr="00AD60D2">
        <w:rPr>
          <w:rFonts w:asciiTheme="minorHAnsi" w:hAnsiTheme="minorHAnsi" w:cs="Arial"/>
          <w:color w:val="000000"/>
        </w:rPr>
        <w:t>Monitors, evaluates and improves workflows and procedures for production efficiency and quality</w:t>
      </w:r>
    </w:p>
    <w:p w14:paraId="71D453DA" w14:textId="77777777" w:rsidR="00E561EE" w:rsidRPr="00AD60D2" w:rsidRDefault="00E561EE" w:rsidP="00E561EE">
      <w:pPr>
        <w:numPr>
          <w:ilvl w:val="0"/>
          <w:numId w:val="1"/>
        </w:numPr>
        <w:autoSpaceDE w:val="0"/>
        <w:autoSpaceDN w:val="0"/>
        <w:adjustRightInd w:val="0"/>
        <w:rPr>
          <w:rFonts w:asciiTheme="minorHAnsi" w:hAnsiTheme="minorHAnsi" w:cs="Arial"/>
          <w:color w:val="000000"/>
        </w:rPr>
      </w:pPr>
      <w:r w:rsidRPr="00AD60D2">
        <w:rPr>
          <w:rFonts w:asciiTheme="minorHAnsi" w:hAnsiTheme="minorHAnsi" w:cs="Arial"/>
          <w:color w:val="000000"/>
        </w:rPr>
        <w:t>Develops and implements a quality assurance program for all Lab operations</w:t>
      </w:r>
    </w:p>
    <w:p w14:paraId="79A1C249" w14:textId="77777777" w:rsidR="00E561EE" w:rsidRPr="00AD60D2" w:rsidRDefault="00E561EE" w:rsidP="00E561EE">
      <w:pPr>
        <w:numPr>
          <w:ilvl w:val="0"/>
          <w:numId w:val="1"/>
        </w:numPr>
        <w:autoSpaceDE w:val="0"/>
        <w:autoSpaceDN w:val="0"/>
        <w:adjustRightInd w:val="0"/>
        <w:rPr>
          <w:rFonts w:asciiTheme="minorHAnsi" w:hAnsiTheme="minorHAnsi" w:cs="Arial"/>
          <w:color w:val="000000"/>
        </w:rPr>
      </w:pPr>
      <w:r w:rsidRPr="00AD60D2">
        <w:rPr>
          <w:rFonts w:asciiTheme="minorHAnsi" w:hAnsiTheme="minorHAnsi" w:cs="Arial"/>
          <w:color w:val="000000"/>
        </w:rPr>
        <w:t>Creates training materials; provides and maintains technical and procedural documentation</w:t>
      </w:r>
    </w:p>
    <w:p w14:paraId="4DA76088" w14:textId="77777777" w:rsidR="00E561EE" w:rsidRPr="00AD60D2" w:rsidRDefault="00E561EE" w:rsidP="00E561EE">
      <w:pPr>
        <w:numPr>
          <w:ilvl w:val="0"/>
          <w:numId w:val="1"/>
        </w:numPr>
        <w:autoSpaceDE w:val="0"/>
        <w:autoSpaceDN w:val="0"/>
        <w:adjustRightInd w:val="0"/>
        <w:rPr>
          <w:rFonts w:asciiTheme="minorHAnsi" w:hAnsiTheme="minorHAnsi" w:cs="Arial"/>
          <w:color w:val="000000"/>
        </w:rPr>
      </w:pPr>
      <w:r w:rsidRPr="00AD60D2">
        <w:rPr>
          <w:rFonts w:asciiTheme="minorHAnsi" w:hAnsiTheme="minorHAnsi" w:cs="Arial"/>
          <w:color w:val="000000"/>
        </w:rPr>
        <w:t>Performs and maintains workflows to share files with external repositories that support expanded access to users</w:t>
      </w:r>
    </w:p>
    <w:p w14:paraId="21BA3DBF" w14:textId="77777777" w:rsidR="00AD60D2" w:rsidRPr="00AD60D2" w:rsidRDefault="00AD60D2" w:rsidP="00AD60D2">
      <w:pPr>
        <w:numPr>
          <w:ilvl w:val="0"/>
          <w:numId w:val="1"/>
        </w:numPr>
        <w:autoSpaceDE w:val="0"/>
        <w:autoSpaceDN w:val="0"/>
        <w:adjustRightInd w:val="0"/>
        <w:rPr>
          <w:rFonts w:asciiTheme="minorHAnsi" w:hAnsiTheme="minorHAnsi" w:cs="Arial"/>
        </w:rPr>
      </w:pPr>
      <w:r w:rsidRPr="00AD60D2">
        <w:rPr>
          <w:rFonts w:asciiTheme="minorHAnsi" w:hAnsiTheme="minorHAnsi" w:cs="Arial"/>
        </w:rPr>
        <w:t>Provides basic technical support for the Lab’s imaging and processing equipment and software</w:t>
      </w:r>
    </w:p>
    <w:p w14:paraId="00DF8AC7" w14:textId="77777777" w:rsidR="00AD60D2" w:rsidRPr="00AD60D2" w:rsidRDefault="00AD60D2" w:rsidP="00AD60D2">
      <w:pPr>
        <w:numPr>
          <w:ilvl w:val="0"/>
          <w:numId w:val="1"/>
        </w:numPr>
        <w:autoSpaceDE w:val="0"/>
        <w:autoSpaceDN w:val="0"/>
        <w:adjustRightInd w:val="0"/>
        <w:rPr>
          <w:rFonts w:asciiTheme="minorHAnsi" w:hAnsiTheme="minorHAnsi" w:cs="Arial"/>
        </w:rPr>
      </w:pPr>
      <w:r w:rsidRPr="00AD60D2">
        <w:rPr>
          <w:rFonts w:asciiTheme="minorHAnsi" w:hAnsiTheme="minorHAnsi" w:cs="Arial"/>
        </w:rPr>
        <w:t xml:space="preserve">Identifies, tests and recommends useful commercial and </w:t>
      </w:r>
      <w:proofErr w:type="gramStart"/>
      <w:r w:rsidRPr="00AD60D2">
        <w:rPr>
          <w:rFonts w:asciiTheme="minorHAnsi" w:hAnsiTheme="minorHAnsi" w:cs="Arial"/>
        </w:rPr>
        <w:t>open source</w:t>
      </w:r>
      <w:proofErr w:type="gramEnd"/>
      <w:r w:rsidRPr="00AD60D2">
        <w:rPr>
          <w:rFonts w:asciiTheme="minorHAnsi" w:hAnsiTheme="minorHAnsi" w:cs="Arial"/>
        </w:rPr>
        <w:t xml:space="preserve"> software for image capture and file processing; implements new hardware and software into production workflows</w:t>
      </w:r>
    </w:p>
    <w:p w14:paraId="1ADBA539" w14:textId="77777777" w:rsidR="00AD60D2" w:rsidRPr="00AD60D2" w:rsidRDefault="00AD60D2" w:rsidP="00AD60D2">
      <w:pPr>
        <w:numPr>
          <w:ilvl w:val="0"/>
          <w:numId w:val="1"/>
        </w:numPr>
        <w:autoSpaceDE w:val="0"/>
        <w:autoSpaceDN w:val="0"/>
        <w:adjustRightInd w:val="0"/>
        <w:rPr>
          <w:rFonts w:asciiTheme="minorHAnsi" w:hAnsiTheme="minorHAnsi" w:cs="Arial"/>
        </w:rPr>
      </w:pPr>
      <w:r w:rsidRPr="00AD60D2">
        <w:rPr>
          <w:rFonts w:asciiTheme="minorHAnsi" w:hAnsiTheme="minorHAnsi" w:cs="Arial"/>
        </w:rPr>
        <w:t>Develops methods and procedures, and works with digital library partners and developers to automate and improve activities and production workflows</w:t>
      </w:r>
    </w:p>
    <w:p w14:paraId="775E46A2" w14:textId="77777777" w:rsidR="00AD60D2" w:rsidRPr="00AD60D2" w:rsidRDefault="00AD60D2" w:rsidP="00AD60D2">
      <w:pPr>
        <w:numPr>
          <w:ilvl w:val="0"/>
          <w:numId w:val="1"/>
        </w:numPr>
        <w:autoSpaceDE w:val="0"/>
        <w:autoSpaceDN w:val="0"/>
        <w:adjustRightInd w:val="0"/>
        <w:rPr>
          <w:rFonts w:asciiTheme="minorHAnsi" w:hAnsiTheme="minorHAnsi" w:cs="Arial"/>
        </w:rPr>
      </w:pPr>
      <w:r w:rsidRPr="00AD60D2">
        <w:rPr>
          <w:rFonts w:asciiTheme="minorHAnsi" w:hAnsiTheme="minorHAnsi" w:cs="Arial"/>
        </w:rPr>
        <w:t>Incorporates databases, scripts and image processing utilities to enhance workflows</w:t>
      </w:r>
    </w:p>
    <w:p w14:paraId="76C8B2C4" w14:textId="77777777" w:rsidR="00AD60D2" w:rsidRPr="00AD60D2" w:rsidRDefault="00AD60D2" w:rsidP="00AD60D2">
      <w:pPr>
        <w:numPr>
          <w:ilvl w:val="0"/>
          <w:numId w:val="1"/>
        </w:numPr>
        <w:autoSpaceDE w:val="0"/>
        <w:autoSpaceDN w:val="0"/>
        <w:adjustRightInd w:val="0"/>
        <w:rPr>
          <w:rFonts w:asciiTheme="minorHAnsi" w:hAnsiTheme="minorHAnsi" w:cs="Arial"/>
        </w:rPr>
      </w:pPr>
      <w:r w:rsidRPr="00AD60D2">
        <w:rPr>
          <w:rFonts w:asciiTheme="minorHAnsi" w:hAnsiTheme="minorHAnsi" w:cs="Arial"/>
        </w:rPr>
        <w:t>Keeps abreast of digital initiatives, emerging standards, projects and activities on a regional, national and international level</w:t>
      </w:r>
    </w:p>
    <w:p w14:paraId="238642F2" w14:textId="77777777" w:rsidR="00AD60D2" w:rsidRPr="00AD60D2" w:rsidRDefault="00AD60D2" w:rsidP="00AD60D2">
      <w:pPr>
        <w:numPr>
          <w:ilvl w:val="0"/>
          <w:numId w:val="1"/>
        </w:numPr>
        <w:autoSpaceDE w:val="0"/>
        <w:autoSpaceDN w:val="0"/>
        <w:adjustRightInd w:val="0"/>
        <w:rPr>
          <w:rFonts w:asciiTheme="minorHAnsi" w:hAnsiTheme="minorHAnsi" w:cs="Arial"/>
        </w:rPr>
      </w:pPr>
      <w:r w:rsidRPr="00AD60D2">
        <w:rPr>
          <w:rFonts w:asciiTheme="minorHAnsi" w:hAnsiTheme="minorHAnsi" w:cs="Arial"/>
        </w:rPr>
        <w:t>Plans and meets annual goals of the Digital Library Lab.</w:t>
      </w:r>
    </w:p>
    <w:p w14:paraId="70C303AB" w14:textId="77777777" w:rsidR="00AD60D2" w:rsidRPr="00AD60D2" w:rsidRDefault="00AD60D2" w:rsidP="00AD60D2">
      <w:pPr>
        <w:numPr>
          <w:ilvl w:val="0"/>
          <w:numId w:val="1"/>
        </w:numPr>
        <w:autoSpaceDE w:val="0"/>
        <w:autoSpaceDN w:val="0"/>
        <w:adjustRightInd w:val="0"/>
        <w:rPr>
          <w:rFonts w:asciiTheme="minorHAnsi" w:hAnsiTheme="minorHAnsi" w:cs="Arial"/>
        </w:rPr>
      </w:pPr>
      <w:r w:rsidRPr="00AD60D2">
        <w:rPr>
          <w:rFonts w:asciiTheme="minorHAnsi" w:hAnsiTheme="minorHAnsi" w:cs="Arial"/>
        </w:rPr>
        <w:t>Monitors and documents use of resources, compiles cost and production data and analyzes statistics for annual reports, budgets and planning purposes</w:t>
      </w:r>
    </w:p>
    <w:p w14:paraId="0470BB73" w14:textId="77777777" w:rsidR="00AD60D2" w:rsidRPr="00AD60D2" w:rsidRDefault="00AD60D2" w:rsidP="00AD60D2">
      <w:pPr>
        <w:numPr>
          <w:ilvl w:val="0"/>
          <w:numId w:val="1"/>
        </w:numPr>
        <w:autoSpaceDE w:val="0"/>
        <w:autoSpaceDN w:val="0"/>
        <w:adjustRightInd w:val="0"/>
        <w:rPr>
          <w:rFonts w:asciiTheme="minorHAnsi" w:hAnsiTheme="minorHAnsi" w:cs="Arial"/>
        </w:rPr>
      </w:pPr>
      <w:r w:rsidRPr="00AD60D2">
        <w:rPr>
          <w:rFonts w:asciiTheme="minorHAnsi" w:hAnsiTheme="minorHAnsi" w:cs="Arial"/>
        </w:rPr>
        <w:t>Compiles digital requirements, and provides cost and production estimates for specialty orders, new projects, and workflows for new services</w:t>
      </w:r>
    </w:p>
    <w:p w14:paraId="73D3D5DC" w14:textId="77777777" w:rsidR="00AD60D2" w:rsidRPr="00AD60D2" w:rsidRDefault="00AD60D2" w:rsidP="00AD60D2">
      <w:pPr>
        <w:numPr>
          <w:ilvl w:val="0"/>
          <w:numId w:val="1"/>
        </w:numPr>
        <w:autoSpaceDE w:val="0"/>
        <w:autoSpaceDN w:val="0"/>
        <w:adjustRightInd w:val="0"/>
        <w:rPr>
          <w:rFonts w:asciiTheme="minorHAnsi" w:hAnsiTheme="minorHAnsi" w:cs="Arial"/>
        </w:rPr>
      </w:pPr>
      <w:r w:rsidRPr="00AD60D2">
        <w:rPr>
          <w:rFonts w:asciiTheme="minorHAnsi" w:hAnsiTheme="minorHAnsi" w:cs="Arial"/>
        </w:rPr>
        <w:lastRenderedPageBreak/>
        <w:t>Collaborates with other departments and staff that support the complete life cycle for digital collections</w:t>
      </w:r>
    </w:p>
    <w:p w14:paraId="20C043C6" w14:textId="77777777" w:rsidR="00AD60D2" w:rsidRPr="00AD60D2" w:rsidRDefault="00AD60D2" w:rsidP="00AD60D2">
      <w:pPr>
        <w:numPr>
          <w:ilvl w:val="0"/>
          <w:numId w:val="1"/>
        </w:numPr>
        <w:autoSpaceDE w:val="0"/>
        <w:autoSpaceDN w:val="0"/>
        <w:adjustRightInd w:val="0"/>
        <w:rPr>
          <w:rFonts w:asciiTheme="minorHAnsi" w:hAnsiTheme="minorHAnsi" w:cs="Arial"/>
        </w:rPr>
      </w:pPr>
      <w:r w:rsidRPr="00AD60D2">
        <w:rPr>
          <w:rFonts w:asciiTheme="minorHAnsi" w:hAnsiTheme="minorHAnsi" w:cs="Arial"/>
        </w:rPr>
        <w:t>Collaborates with Hartford History Center supervisors on preservation treatment actions for materials in digitization workflows</w:t>
      </w:r>
    </w:p>
    <w:p w14:paraId="0AF4B74F" w14:textId="77777777" w:rsidR="00AD60D2" w:rsidRPr="00AD60D2" w:rsidRDefault="00AD60D2" w:rsidP="00AD60D2">
      <w:pPr>
        <w:numPr>
          <w:ilvl w:val="0"/>
          <w:numId w:val="1"/>
        </w:numPr>
        <w:autoSpaceDE w:val="0"/>
        <w:autoSpaceDN w:val="0"/>
        <w:adjustRightInd w:val="0"/>
        <w:rPr>
          <w:rFonts w:asciiTheme="minorHAnsi" w:hAnsiTheme="minorHAnsi" w:cs="Arial"/>
        </w:rPr>
      </w:pPr>
      <w:r w:rsidRPr="00AD60D2">
        <w:rPr>
          <w:rFonts w:asciiTheme="minorHAnsi" w:hAnsiTheme="minorHAnsi" w:cs="Arial"/>
        </w:rPr>
        <w:t>Participates as a member of the Library’s Digital Collections Working Group</w:t>
      </w:r>
    </w:p>
    <w:p w14:paraId="69689B01" w14:textId="05298CD6" w:rsidR="00AD60D2" w:rsidRPr="00AD60D2" w:rsidRDefault="000206DE" w:rsidP="009C5911">
      <w:pPr>
        <w:pStyle w:val="ListParagraph"/>
        <w:numPr>
          <w:ilvl w:val="0"/>
          <w:numId w:val="1"/>
        </w:numPr>
        <w:shd w:val="clear" w:color="auto" w:fill="FFFFFF"/>
        <w:spacing w:before="100" w:beforeAutospacing="1"/>
        <w:rPr>
          <w:rFonts w:asciiTheme="minorHAnsi" w:hAnsiTheme="minorHAnsi" w:cstheme="minorHAnsi"/>
          <w:b/>
          <w:bCs/>
          <w:color w:val="2D2D2D"/>
        </w:rPr>
      </w:pPr>
      <w:r w:rsidRPr="00AD60D2">
        <w:rPr>
          <w:rFonts w:asciiTheme="minorHAnsi" w:eastAsia="Times New Roman" w:hAnsiTheme="minorHAnsi" w:cstheme="minorHAnsi"/>
        </w:rPr>
        <w:t>Performs other duties as assigned</w:t>
      </w:r>
    </w:p>
    <w:p w14:paraId="260C9070" w14:textId="77777777" w:rsidR="00AD60D2" w:rsidRPr="00AD60D2" w:rsidRDefault="00AD60D2" w:rsidP="00AD60D2">
      <w:pPr>
        <w:pStyle w:val="ListParagraph"/>
        <w:shd w:val="clear" w:color="auto" w:fill="FFFFFF"/>
        <w:spacing w:before="100" w:beforeAutospacing="1"/>
        <w:rPr>
          <w:rFonts w:asciiTheme="minorHAnsi" w:hAnsiTheme="minorHAnsi" w:cstheme="minorHAnsi"/>
          <w:b/>
          <w:bCs/>
          <w:color w:val="2D2D2D"/>
        </w:rPr>
      </w:pPr>
    </w:p>
    <w:p w14:paraId="4B0DCFFC" w14:textId="77777777" w:rsidR="00AD60D2" w:rsidRDefault="00AD60D2" w:rsidP="00AD60D2">
      <w:pPr>
        <w:pStyle w:val="ListParagraph"/>
        <w:shd w:val="clear" w:color="auto" w:fill="FFFFFF"/>
        <w:spacing w:before="100" w:beforeAutospacing="1"/>
        <w:rPr>
          <w:rFonts w:asciiTheme="minorHAnsi" w:hAnsiTheme="minorHAnsi" w:cstheme="minorHAnsi"/>
          <w:b/>
          <w:bCs/>
          <w:color w:val="2D2D2D"/>
        </w:rPr>
      </w:pPr>
    </w:p>
    <w:p w14:paraId="73ED3551" w14:textId="6D0F75DD" w:rsidR="006B37EE" w:rsidRPr="00AD60D2" w:rsidRDefault="006B37EE" w:rsidP="00AD60D2">
      <w:pPr>
        <w:pStyle w:val="ListParagraph"/>
        <w:shd w:val="clear" w:color="auto" w:fill="FFFFFF"/>
        <w:spacing w:before="100" w:beforeAutospacing="1"/>
        <w:rPr>
          <w:rFonts w:asciiTheme="minorHAnsi" w:hAnsiTheme="minorHAnsi" w:cstheme="minorHAnsi"/>
          <w:b/>
          <w:bCs/>
          <w:color w:val="2D2D2D"/>
        </w:rPr>
      </w:pPr>
      <w:r w:rsidRPr="00AD60D2">
        <w:rPr>
          <w:rFonts w:asciiTheme="minorHAnsi" w:hAnsiTheme="minorHAnsi" w:cstheme="minorHAnsi"/>
          <w:b/>
          <w:bCs/>
          <w:color w:val="2D2D2D"/>
        </w:rPr>
        <w:t>Qualifications</w:t>
      </w:r>
    </w:p>
    <w:p w14:paraId="6E236C58" w14:textId="55FC2444" w:rsidR="006B37EE" w:rsidRPr="008C5191" w:rsidRDefault="00AD60D2" w:rsidP="002B3951">
      <w:pPr>
        <w:pStyle w:val="PlainText"/>
        <w:numPr>
          <w:ilvl w:val="0"/>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Bachelor’s Degree</w:t>
      </w:r>
      <w:r w:rsidR="00600C5E">
        <w:rPr>
          <w:rFonts w:asciiTheme="minorHAnsi" w:eastAsia="Times New Roman" w:hAnsiTheme="minorHAnsi" w:cstheme="minorHAnsi"/>
          <w:sz w:val="22"/>
          <w:szCs w:val="22"/>
        </w:rPr>
        <w:t xml:space="preserve"> </w:t>
      </w:r>
      <w:r w:rsidR="00E060F0">
        <w:rPr>
          <w:rFonts w:asciiTheme="minorHAnsi" w:eastAsia="Times New Roman" w:hAnsiTheme="minorHAnsi" w:cstheme="minorHAnsi"/>
          <w:sz w:val="22"/>
          <w:szCs w:val="22"/>
        </w:rPr>
        <w:t xml:space="preserve">required. </w:t>
      </w:r>
    </w:p>
    <w:p w14:paraId="63BF29B5" w14:textId="295F4710" w:rsidR="00AD60D2" w:rsidRPr="00406919" w:rsidRDefault="00AD60D2" w:rsidP="00AD60D2">
      <w:pPr>
        <w:pStyle w:val="PlainText"/>
        <w:numPr>
          <w:ilvl w:val="0"/>
          <w:numId w:val="7"/>
        </w:numPr>
        <w:rPr>
          <w:rFonts w:ascii="Calibri" w:hAnsi="Calibri" w:cs="Calibri"/>
          <w:sz w:val="22"/>
          <w:szCs w:val="22"/>
        </w:rPr>
      </w:pPr>
      <w:r>
        <w:rPr>
          <w:rFonts w:ascii="Calibri" w:hAnsi="Calibri" w:cs="Calibri"/>
          <w:sz w:val="22"/>
          <w:szCs w:val="22"/>
        </w:rPr>
        <w:t>A</w:t>
      </w:r>
      <w:r w:rsidRPr="00406919">
        <w:rPr>
          <w:rFonts w:ascii="Calibri" w:hAnsi="Calibri" w:cs="Calibri"/>
          <w:sz w:val="22"/>
          <w:szCs w:val="22"/>
        </w:rPr>
        <w:t>bility to work with a wide range of digital library and metadata standards and best practices for creating digital objects from a variety of original formats, required</w:t>
      </w:r>
    </w:p>
    <w:p w14:paraId="600058FD" w14:textId="1702A252" w:rsidR="006B37EE" w:rsidRPr="00AD60D2" w:rsidRDefault="00AD60D2" w:rsidP="00967980">
      <w:pPr>
        <w:pStyle w:val="PlainText"/>
        <w:numPr>
          <w:ilvl w:val="0"/>
          <w:numId w:val="1"/>
        </w:numPr>
        <w:rPr>
          <w:rFonts w:asciiTheme="minorHAnsi" w:eastAsia="Times New Roman" w:hAnsiTheme="minorHAnsi" w:cstheme="minorHAnsi"/>
          <w:color w:val="5D677A"/>
          <w:sz w:val="22"/>
          <w:szCs w:val="22"/>
        </w:rPr>
      </w:pPr>
      <w:r w:rsidRPr="00406919">
        <w:rPr>
          <w:rFonts w:ascii="Calibri" w:hAnsi="Calibri" w:cs="Calibri"/>
          <w:sz w:val="22"/>
          <w:szCs w:val="22"/>
        </w:rPr>
        <w:t>Thorough knowledge of national standards and best practices for creating digital objects from a variety of paper-based original formats</w:t>
      </w:r>
    </w:p>
    <w:p w14:paraId="67A48AC2" w14:textId="2E6C197B" w:rsidR="00AD60D2" w:rsidRPr="00AD60D2" w:rsidRDefault="00AD60D2" w:rsidP="00967980">
      <w:pPr>
        <w:pStyle w:val="PlainText"/>
        <w:numPr>
          <w:ilvl w:val="0"/>
          <w:numId w:val="1"/>
        </w:numPr>
        <w:rPr>
          <w:rFonts w:asciiTheme="minorHAnsi" w:eastAsia="Times New Roman" w:hAnsiTheme="minorHAnsi" w:cstheme="minorHAnsi"/>
          <w:color w:val="5D677A"/>
          <w:sz w:val="22"/>
          <w:szCs w:val="22"/>
        </w:rPr>
      </w:pPr>
      <w:r w:rsidRPr="00406919">
        <w:rPr>
          <w:rFonts w:ascii="Calibri" w:hAnsi="Calibri" w:cs="Calibri"/>
          <w:sz w:val="22"/>
          <w:szCs w:val="22"/>
        </w:rPr>
        <w:t>Sensitivity to the handling issues of a wide variety of general and special collections library materials</w:t>
      </w:r>
    </w:p>
    <w:p w14:paraId="5B19E3DA" w14:textId="14FC31FF" w:rsidR="00AD60D2" w:rsidRPr="008C5191" w:rsidRDefault="00AD60D2" w:rsidP="00967980">
      <w:pPr>
        <w:pStyle w:val="PlainText"/>
        <w:numPr>
          <w:ilvl w:val="0"/>
          <w:numId w:val="1"/>
        </w:numPr>
        <w:rPr>
          <w:rFonts w:asciiTheme="minorHAnsi" w:eastAsia="Times New Roman" w:hAnsiTheme="minorHAnsi" w:cstheme="minorHAnsi"/>
          <w:color w:val="5D677A"/>
          <w:sz w:val="22"/>
          <w:szCs w:val="22"/>
        </w:rPr>
      </w:pPr>
      <w:r w:rsidRPr="00406919">
        <w:rPr>
          <w:rFonts w:ascii="Calibri" w:hAnsi="Calibri" w:cs="Calibri"/>
          <w:sz w:val="22"/>
          <w:szCs w:val="22"/>
        </w:rPr>
        <w:t>Strong organizational skills, including the ability to establish priorities and achieve goals</w:t>
      </w:r>
    </w:p>
    <w:p w14:paraId="0410D298" w14:textId="146BCA51" w:rsidR="00600C5E" w:rsidRPr="00AD60D2" w:rsidRDefault="00600C5E" w:rsidP="00600C5E">
      <w:pPr>
        <w:pStyle w:val="PlainText"/>
        <w:numPr>
          <w:ilvl w:val="0"/>
          <w:numId w:val="1"/>
        </w:numPr>
        <w:rPr>
          <w:rFonts w:asciiTheme="minorHAnsi" w:eastAsia="Times New Roman" w:hAnsiTheme="minorHAnsi" w:cstheme="minorHAnsi"/>
          <w:sz w:val="22"/>
          <w:szCs w:val="22"/>
        </w:rPr>
      </w:pPr>
      <w:r w:rsidRPr="00600C5E">
        <w:rPr>
          <w:rFonts w:ascii="Arial" w:eastAsia="Times New Roman" w:hAnsi="Arial" w:cs="Arial"/>
          <w:color w:val="202124"/>
          <w:sz w:val="21"/>
          <w:szCs w:val="21"/>
          <w:shd w:val="clear" w:color="auto" w:fill="FFFFFF"/>
        </w:rPr>
        <w:t>Demonstrated ability to take initiative and ownership of projects with strong attention to detail and accuracy.</w:t>
      </w:r>
    </w:p>
    <w:p w14:paraId="5C3267D5" w14:textId="14C64D11" w:rsidR="00AD60D2" w:rsidRPr="00600C5E" w:rsidRDefault="00AD60D2" w:rsidP="00600C5E">
      <w:pPr>
        <w:pStyle w:val="PlainText"/>
        <w:numPr>
          <w:ilvl w:val="0"/>
          <w:numId w:val="1"/>
        </w:numPr>
        <w:rPr>
          <w:rFonts w:asciiTheme="minorHAnsi" w:eastAsia="Times New Roman" w:hAnsiTheme="minorHAnsi" w:cstheme="minorHAnsi"/>
          <w:sz w:val="22"/>
          <w:szCs w:val="22"/>
        </w:rPr>
      </w:pPr>
      <w:r w:rsidRPr="00406919">
        <w:rPr>
          <w:rFonts w:ascii="Calibri" w:hAnsi="Calibri" w:cs="Calibri"/>
          <w:sz w:val="22"/>
          <w:szCs w:val="22"/>
        </w:rPr>
        <w:t>Excellent written, oral and interpersonal communication skills</w:t>
      </w:r>
    </w:p>
    <w:p w14:paraId="59B99F43" w14:textId="50B3D46C" w:rsidR="00AD60D2" w:rsidRPr="00406919" w:rsidRDefault="00AD60D2" w:rsidP="00AD60D2">
      <w:pPr>
        <w:pStyle w:val="PlainText"/>
        <w:numPr>
          <w:ilvl w:val="0"/>
          <w:numId w:val="1"/>
        </w:numPr>
        <w:rPr>
          <w:rFonts w:ascii="Calibri" w:hAnsi="Calibri" w:cs="Calibri"/>
          <w:sz w:val="22"/>
          <w:szCs w:val="22"/>
        </w:rPr>
      </w:pPr>
      <w:r>
        <w:rPr>
          <w:rFonts w:ascii="Calibri" w:hAnsi="Calibri" w:cs="Calibri"/>
          <w:sz w:val="22"/>
          <w:szCs w:val="22"/>
        </w:rPr>
        <w:t>E</w:t>
      </w:r>
      <w:r w:rsidRPr="00406919">
        <w:rPr>
          <w:rFonts w:ascii="Calibri" w:hAnsi="Calibri" w:cs="Calibri"/>
          <w:sz w:val="22"/>
          <w:szCs w:val="22"/>
        </w:rPr>
        <w:t>xperience managing a process from design to completion</w:t>
      </w:r>
    </w:p>
    <w:p w14:paraId="411FA083" w14:textId="110BFF0D" w:rsidR="00AD60D2" w:rsidRPr="00406919" w:rsidRDefault="00AD60D2" w:rsidP="00AD60D2">
      <w:pPr>
        <w:pStyle w:val="PlainText"/>
        <w:numPr>
          <w:ilvl w:val="0"/>
          <w:numId w:val="1"/>
        </w:numPr>
        <w:rPr>
          <w:rFonts w:ascii="Calibri" w:hAnsi="Calibri" w:cs="Calibri"/>
          <w:sz w:val="22"/>
          <w:szCs w:val="22"/>
        </w:rPr>
      </w:pPr>
      <w:r>
        <w:rPr>
          <w:rFonts w:ascii="Calibri" w:hAnsi="Calibri" w:cs="Calibri"/>
          <w:sz w:val="22"/>
          <w:szCs w:val="22"/>
        </w:rPr>
        <w:t>S</w:t>
      </w:r>
      <w:r w:rsidRPr="00406919">
        <w:rPr>
          <w:rFonts w:ascii="Calibri" w:hAnsi="Calibri" w:cs="Calibri"/>
          <w:sz w:val="22"/>
          <w:szCs w:val="22"/>
        </w:rPr>
        <w:t>upervisory experience directing technical staff</w:t>
      </w:r>
    </w:p>
    <w:p w14:paraId="755D8CE4" w14:textId="20F2F5B9" w:rsidR="00AD60D2" w:rsidRPr="00406919" w:rsidRDefault="00AD60D2" w:rsidP="00AD60D2">
      <w:pPr>
        <w:pStyle w:val="PlainText"/>
        <w:numPr>
          <w:ilvl w:val="0"/>
          <w:numId w:val="1"/>
        </w:numPr>
        <w:rPr>
          <w:rFonts w:ascii="Calibri" w:hAnsi="Calibri" w:cs="Calibri"/>
          <w:sz w:val="22"/>
          <w:szCs w:val="22"/>
        </w:rPr>
      </w:pPr>
      <w:r w:rsidRPr="00406919">
        <w:rPr>
          <w:rFonts w:ascii="Calibri" w:hAnsi="Calibri" w:cs="Calibri"/>
          <w:sz w:val="22"/>
          <w:szCs w:val="22"/>
        </w:rPr>
        <w:t>Experience writing technical documentation</w:t>
      </w:r>
    </w:p>
    <w:p w14:paraId="2BB81220" w14:textId="77777777" w:rsidR="00AD60D2" w:rsidRPr="00AD60D2" w:rsidRDefault="00AD60D2" w:rsidP="00987B64">
      <w:pPr>
        <w:pStyle w:val="PlainText"/>
        <w:numPr>
          <w:ilvl w:val="0"/>
          <w:numId w:val="1"/>
        </w:numPr>
        <w:rPr>
          <w:rFonts w:asciiTheme="minorHAnsi" w:eastAsia="Times New Roman" w:hAnsiTheme="minorHAnsi" w:cstheme="minorHAnsi"/>
          <w:i/>
          <w:sz w:val="22"/>
          <w:szCs w:val="22"/>
        </w:rPr>
      </w:pPr>
      <w:r w:rsidRPr="00406919">
        <w:rPr>
          <w:rFonts w:ascii="Calibri" w:hAnsi="Calibri" w:cs="Calibri"/>
          <w:sz w:val="22"/>
          <w:szCs w:val="22"/>
        </w:rPr>
        <w:t>Demonstrated expertise and technical knowledge in the creation and management of digital information including image capture, quality control, scanning hardware and software, digital file formats, and compression schemes</w:t>
      </w:r>
    </w:p>
    <w:p w14:paraId="08975492" w14:textId="4F9C2952" w:rsidR="005A66FB" w:rsidRPr="005A66FB" w:rsidRDefault="005A66FB" w:rsidP="00987B64">
      <w:pPr>
        <w:pStyle w:val="PlainText"/>
        <w:numPr>
          <w:ilvl w:val="0"/>
          <w:numId w:val="1"/>
        </w:numPr>
        <w:rPr>
          <w:rFonts w:asciiTheme="minorHAnsi" w:eastAsia="Times New Roman" w:hAnsiTheme="minorHAnsi" w:cstheme="minorHAnsi"/>
          <w:i/>
          <w:sz w:val="22"/>
          <w:szCs w:val="22"/>
        </w:rPr>
      </w:pPr>
      <w:r w:rsidRPr="005A66FB">
        <w:rPr>
          <w:rFonts w:asciiTheme="minorHAnsi" w:eastAsia="Times New Roman" w:hAnsiTheme="minorHAnsi" w:cstheme="minorHAnsi"/>
          <w:i/>
          <w:sz w:val="22"/>
          <w:szCs w:val="22"/>
        </w:rPr>
        <w:t>COVID-19 vaccination required</w:t>
      </w:r>
    </w:p>
    <w:p w14:paraId="72643F71" w14:textId="77777777" w:rsidR="00E9354B" w:rsidRDefault="00E9354B" w:rsidP="00E9354B">
      <w:pPr>
        <w:pStyle w:val="PlainText"/>
        <w:rPr>
          <w:rFonts w:asciiTheme="minorHAnsi" w:eastAsia="Times New Roman" w:hAnsiTheme="minorHAnsi" w:cstheme="minorHAnsi"/>
          <w:sz w:val="22"/>
          <w:szCs w:val="22"/>
        </w:rPr>
      </w:pPr>
    </w:p>
    <w:p w14:paraId="0AE2C9F1" w14:textId="77777777" w:rsidR="00E9354B" w:rsidRDefault="00E9354B" w:rsidP="00E9354B">
      <w:pPr>
        <w:pStyle w:val="PlainText"/>
        <w:rPr>
          <w:rFonts w:asciiTheme="minorHAnsi" w:eastAsia="Times New Roman" w:hAnsiTheme="minorHAnsi" w:cstheme="minorHAnsi"/>
          <w:sz w:val="22"/>
          <w:szCs w:val="22"/>
        </w:rPr>
      </w:pPr>
    </w:p>
    <w:p w14:paraId="6B86F2BC" w14:textId="0DD9F788" w:rsidR="00600C5E" w:rsidRPr="00E9354B" w:rsidRDefault="00600C5E" w:rsidP="00600C5E">
      <w:pPr>
        <w:pStyle w:val="PlainText"/>
        <w:rPr>
          <w:rFonts w:asciiTheme="minorHAnsi" w:eastAsia="Times New Roman" w:hAnsiTheme="minorHAnsi" w:cstheme="minorHAnsi"/>
          <w:b/>
          <w:sz w:val="22"/>
          <w:szCs w:val="22"/>
        </w:rPr>
      </w:pPr>
      <w:r w:rsidRPr="00E9354B">
        <w:rPr>
          <w:rFonts w:asciiTheme="minorHAnsi" w:eastAsia="Times New Roman" w:hAnsiTheme="minorHAnsi" w:cstheme="minorHAnsi"/>
          <w:b/>
          <w:sz w:val="22"/>
          <w:szCs w:val="22"/>
        </w:rPr>
        <w:t xml:space="preserve">Preferred </w:t>
      </w:r>
      <w:r w:rsidR="005A66FB">
        <w:rPr>
          <w:rFonts w:asciiTheme="minorHAnsi" w:eastAsia="Times New Roman" w:hAnsiTheme="minorHAnsi" w:cstheme="minorHAnsi"/>
          <w:b/>
          <w:sz w:val="22"/>
          <w:szCs w:val="22"/>
        </w:rPr>
        <w:t>Experience</w:t>
      </w:r>
      <w:r w:rsidRPr="00E9354B">
        <w:rPr>
          <w:rFonts w:asciiTheme="minorHAnsi" w:eastAsia="Times New Roman" w:hAnsiTheme="minorHAnsi" w:cstheme="minorHAnsi"/>
          <w:b/>
          <w:sz w:val="22"/>
          <w:szCs w:val="22"/>
        </w:rPr>
        <w:t>:</w:t>
      </w:r>
    </w:p>
    <w:p w14:paraId="331B0544" w14:textId="77777777" w:rsidR="00600C5E" w:rsidRDefault="00600C5E" w:rsidP="00600C5E">
      <w:pPr>
        <w:pStyle w:val="PlainText"/>
        <w:rPr>
          <w:rFonts w:asciiTheme="minorHAnsi" w:eastAsia="Times New Roman" w:hAnsiTheme="minorHAnsi" w:cstheme="minorHAnsi"/>
          <w:sz w:val="22"/>
          <w:szCs w:val="22"/>
        </w:rPr>
      </w:pPr>
    </w:p>
    <w:p w14:paraId="649B8C96" w14:textId="53D55D03" w:rsidR="00B85409" w:rsidRDefault="00561025" w:rsidP="00AD60D2">
      <w:pPr>
        <w:pStyle w:val="PlainText"/>
        <w:numPr>
          <w:ilvl w:val="0"/>
          <w:numId w:val="3"/>
        </w:numPr>
        <w:rPr>
          <w:rFonts w:asciiTheme="minorHAnsi" w:eastAsia="Times New Roman" w:hAnsiTheme="minorHAnsi" w:cstheme="minorHAnsi"/>
          <w:sz w:val="22"/>
          <w:szCs w:val="22"/>
        </w:rPr>
      </w:pPr>
      <w:r>
        <w:rPr>
          <w:rFonts w:ascii="Calibri" w:hAnsi="Calibri" w:cs="Calibri"/>
          <w:sz w:val="22"/>
          <w:szCs w:val="22"/>
        </w:rPr>
        <w:t>MLS degree</w:t>
      </w:r>
      <w:r w:rsidR="00AD60D2" w:rsidRPr="008C5191">
        <w:rPr>
          <w:rFonts w:asciiTheme="minorHAnsi" w:eastAsia="Times New Roman" w:hAnsiTheme="minorHAnsi" w:cstheme="minorHAnsi"/>
          <w:sz w:val="22"/>
          <w:szCs w:val="22"/>
        </w:rPr>
        <w:t xml:space="preserve"> </w:t>
      </w:r>
    </w:p>
    <w:p w14:paraId="3A5E32F8" w14:textId="0A5E1AC8" w:rsidR="00561025" w:rsidRPr="00561025" w:rsidRDefault="00561025" w:rsidP="00561025">
      <w:pPr>
        <w:pStyle w:val="PlainText"/>
        <w:numPr>
          <w:ilvl w:val="0"/>
          <w:numId w:val="3"/>
        </w:numPr>
        <w:rPr>
          <w:rFonts w:asciiTheme="minorHAnsi" w:eastAsia="Times New Roman" w:hAnsiTheme="minorHAnsi" w:cstheme="minorHAnsi"/>
          <w:sz w:val="22"/>
          <w:szCs w:val="22"/>
        </w:rPr>
      </w:pPr>
      <w:r w:rsidRPr="00406919">
        <w:rPr>
          <w:rFonts w:ascii="Calibri" w:hAnsi="Calibri" w:cs="Calibri"/>
          <w:sz w:val="22"/>
          <w:szCs w:val="22"/>
        </w:rPr>
        <w:t>Knowledge of preservation issues in cultural institutions</w:t>
      </w:r>
      <w:r w:rsidRPr="008C5191">
        <w:rPr>
          <w:rFonts w:asciiTheme="minorHAnsi" w:eastAsia="Times New Roman" w:hAnsiTheme="minorHAnsi" w:cstheme="minorHAnsi"/>
          <w:sz w:val="22"/>
          <w:szCs w:val="22"/>
        </w:rPr>
        <w:t xml:space="preserve"> </w:t>
      </w:r>
    </w:p>
    <w:p w14:paraId="31AFC5A5" w14:textId="40D90A76" w:rsidR="00AD60D2" w:rsidRPr="00406919" w:rsidRDefault="00AD60D2" w:rsidP="00AD60D2">
      <w:pPr>
        <w:pStyle w:val="PlainText"/>
        <w:numPr>
          <w:ilvl w:val="0"/>
          <w:numId w:val="3"/>
        </w:numPr>
        <w:rPr>
          <w:rFonts w:ascii="Calibri" w:hAnsi="Calibri" w:cs="Calibri"/>
          <w:sz w:val="22"/>
          <w:szCs w:val="22"/>
        </w:rPr>
      </w:pPr>
      <w:r w:rsidRPr="00406919">
        <w:rPr>
          <w:rFonts w:ascii="Calibri" w:hAnsi="Calibri" w:cs="Calibri"/>
          <w:sz w:val="22"/>
          <w:szCs w:val="22"/>
        </w:rPr>
        <w:t>Experience managing digital projects in a library, museum or commercial imaging environment</w:t>
      </w:r>
    </w:p>
    <w:p w14:paraId="3F3E151F" w14:textId="5B96BCE2" w:rsidR="00AD60D2" w:rsidRPr="00406919" w:rsidRDefault="00AD60D2" w:rsidP="00AD60D2">
      <w:pPr>
        <w:pStyle w:val="PlainText"/>
        <w:numPr>
          <w:ilvl w:val="0"/>
          <w:numId w:val="3"/>
        </w:numPr>
        <w:rPr>
          <w:rFonts w:ascii="Calibri" w:hAnsi="Calibri" w:cs="Calibri"/>
          <w:sz w:val="22"/>
          <w:szCs w:val="22"/>
        </w:rPr>
      </w:pPr>
      <w:r w:rsidRPr="00406919">
        <w:rPr>
          <w:rFonts w:ascii="Calibri" w:hAnsi="Calibri" w:cs="Calibri"/>
          <w:sz w:val="22"/>
          <w:szCs w:val="22"/>
        </w:rPr>
        <w:t>Experience with digital preservation and curation practices and principles</w:t>
      </w:r>
    </w:p>
    <w:p w14:paraId="4BBD195B" w14:textId="56BE3F7F" w:rsidR="00AD60D2" w:rsidRPr="00406919" w:rsidRDefault="00AD60D2" w:rsidP="00AD60D2">
      <w:pPr>
        <w:pStyle w:val="PlainText"/>
        <w:numPr>
          <w:ilvl w:val="0"/>
          <w:numId w:val="3"/>
        </w:numPr>
        <w:rPr>
          <w:rFonts w:ascii="Calibri" w:hAnsi="Calibri" w:cs="Calibri"/>
          <w:sz w:val="22"/>
          <w:szCs w:val="22"/>
        </w:rPr>
      </w:pPr>
      <w:r w:rsidRPr="00406919">
        <w:rPr>
          <w:rFonts w:ascii="Calibri" w:hAnsi="Calibri" w:cs="Calibri"/>
          <w:sz w:val="22"/>
          <w:szCs w:val="22"/>
        </w:rPr>
        <w:t>Experience using Microsoft Access to pull data from oth</w:t>
      </w:r>
      <w:r>
        <w:rPr>
          <w:rFonts w:ascii="Calibri" w:hAnsi="Calibri" w:cs="Calibri"/>
          <w:sz w:val="22"/>
          <w:szCs w:val="22"/>
        </w:rPr>
        <w:t>er databases and manipulate it</w:t>
      </w:r>
    </w:p>
    <w:p w14:paraId="20E4515C" w14:textId="1EAAB921" w:rsidR="00AD60D2" w:rsidRPr="00AD60D2" w:rsidRDefault="00AD60D2" w:rsidP="00AD60D2">
      <w:pPr>
        <w:pStyle w:val="PlainText"/>
        <w:numPr>
          <w:ilvl w:val="0"/>
          <w:numId w:val="3"/>
        </w:numPr>
        <w:rPr>
          <w:rFonts w:asciiTheme="minorHAnsi" w:eastAsia="Times New Roman" w:hAnsiTheme="minorHAnsi" w:cstheme="minorHAnsi"/>
          <w:sz w:val="22"/>
          <w:szCs w:val="22"/>
        </w:rPr>
      </w:pPr>
      <w:r w:rsidRPr="00406919">
        <w:rPr>
          <w:rFonts w:ascii="Calibri" w:hAnsi="Calibri" w:cs="Calibri"/>
          <w:sz w:val="22"/>
          <w:szCs w:val="22"/>
        </w:rPr>
        <w:t>Knowledge of a scripting language, such as Python</w:t>
      </w:r>
    </w:p>
    <w:p w14:paraId="407A8838" w14:textId="2B39D6B7" w:rsidR="00AD60D2" w:rsidRPr="00406919" w:rsidRDefault="00AD60D2" w:rsidP="00AD60D2">
      <w:pPr>
        <w:pStyle w:val="PlainText"/>
        <w:numPr>
          <w:ilvl w:val="0"/>
          <w:numId w:val="3"/>
        </w:numPr>
        <w:rPr>
          <w:rFonts w:ascii="Calibri" w:hAnsi="Calibri" w:cs="Calibri"/>
          <w:sz w:val="22"/>
          <w:szCs w:val="22"/>
        </w:rPr>
      </w:pPr>
      <w:r w:rsidRPr="00406919">
        <w:rPr>
          <w:rFonts w:ascii="Calibri" w:hAnsi="Calibri" w:cs="Calibri"/>
          <w:sz w:val="22"/>
          <w:szCs w:val="22"/>
        </w:rPr>
        <w:t>Knowledge of color calibration and color management systems</w:t>
      </w:r>
    </w:p>
    <w:p w14:paraId="37C8A37C" w14:textId="64EEEB37" w:rsidR="00AD60D2" w:rsidRPr="00406919" w:rsidRDefault="00AD60D2" w:rsidP="00AD60D2">
      <w:pPr>
        <w:pStyle w:val="PlainText"/>
        <w:numPr>
          <w:ilvl w:val="0"/>
          <w:numId w:val="3"/>
        </w:numPr>
        <w:rPr>
          <w:rFonts w:ascii="Calibri" w:hAnsi="Calibri" w:cs="Calibri"/>
          <w:sz w:val="22"/>
          <w:szCs w:val="22"/>
        </w:rPr>
      </w:pPr>
      <w:r w:rsidRPr="00406919">
        <w:rPr>
          <w:rFonts w:ascii="Calibri" w:hAnsi="Calibri" w:cs="Calibri"/>
          <w:sz w:val="22"/>
          <w:szCs w:val="22"/>
        </w:rPr>
        <w:t>Knowledge of standards and practices for conversion of media collections</w:t>
      </w:r>
    </w:p>
    <w:p w14:paraId="2734AF67" w14:textId="3CC29AC9" w:rsidR="00AD60D2" w:rsidRPr="00406919" w:rsidRDefault="00AD60D2" w:rsidP="00AD60D2">
      <w:pPr>
        <w:pStyle w:val="PlainText"/>
        <w:numPr>
          <w:ilvl w:val="0"/>
          <w:numId w:val="3"/>
        </w:numPr>
        <w:rPr>
          <w:rFonts w:ascii="Calibri" w:hAnsi="Calibri" w:cs="Calibri"/>
          <w:sz w:val="22"/>
          <w:szCs w:val="22"/>
        </w:rPr>
      </w:pPr>
      <w:r w:rsidRPr="00406919">
        <w:rPr>
          <w:rFonts w:ascii="Calibri" w:hAnsi="Calibri" w:cs="Calibri"/>
          <w:sz w:val="22"/>
          <w:szCs w:val="22"/>
        </w:rPr>
        <w:t>Knowledge of digital preservation metadata standards and descriptive metadata standards</w:t>
      </w:r>
    </w:p>
    <w:p w14:paraId="3EB853FB" w14:textId="77777777" w:rsidR="00AD60D2" w:rsidRPr="008C5191" w:rsidRDefault="00AD60D2" w:rsidP="00AD60D2">
      <w:pPr>
        <w:pStyle w:val="PlainText"/>
        <w:ind w:left="720"/>
        <w:rPr>
          <w:rFonts w:asciiTheme="minorHAnsi" w:eastAsia="Times New Roman" w:hAnsiTheme="minorHAnsi" w:cstheme="minorHAnsi"/>
          <w:sz w:val="22"/>
          <w:szCs w:val="22"/>
        </w:rPr>
      </w:pPr>
    </w:p>
    <w:p w14:paraId="3AAAC513" w14:textId="6890201A" w:rsidR="00B85409" w:rsidRPr="008C5191" w:rsidRDefault="00B85409" w:rsidP="00B85409">
      <w:pPr>
        <w:spacing w:after="160" w:line="259" w:lineRule="auto"/>
        <w:jc w:val="both"/>
      </w:pPr>
      <w:r w:rsidRPr="008C5191">
        <w:rPr>
          <w:b/>
        </w:rPr>
        <w:t xml:space="preserve">To Apply: </w:t>
      </w:r>
      <w:r w:rsidRPr="008C5191">
        <w:t>Please email resume and cover letter</w:t>
      </w:r>
      <w:r w:rsidR="00034DC4" w:rsidRPr="008C5191">
        <w:t xml:space="preserve">s </w:t>
      </w:r>
      <w:r w:rsidRPr="008C5191">
        <w:t>to</w:t>
      </w:r>
      <w:r w:rsidR="005944AC" w:rsidRPr="008C5191">
        <w:t xml:space="preserve"> </w:t>
      </w:r>
      <w:r w:rsidR="00034DC4" w:rsidRPr="008C5191">
        <w:t xml:space="preserve">the attention of </w:t>
      </w:r>
      <w:r w:rsidR="008C5191" w:rsidRPr="008C5191">
        <w:t>the Director</w:t>
      </w:r>
      <w:r w:rsidR="00034DC4" w:rsidRPr="008C5191">
        <w:t xml:space="preserve"> of Human Resources at </w:t>
      </w:r>
      <w:r w:rsidR="00F228CA">
        <w:t>sdwhite@leadingculturesolutions.com</w:t>
      </w:r>
      <w:r w:rsidR="00034DC4" w:rsidRPr="008C5191">
        <w:t xml:space="preserve"> </w:t>
      </w:r>
      <w:r w:rsidRPr="008C5191">
        <w:t xml:space="preserve">and note </w:t>
      </w:r>
      <w:r w:rsidRPr="008C5191">
        <w:rPr>
          <w:b/>
          <w:bCs/>
        </w:rPr>
        <w:t>“</w:t>
      </w:r>
      <w:r w:rsidR="00F228CA">
        <w:rPr>
          <w:b/>
          <w:bCs/>
        </w:rPr>
        <w:t xml:space="preserve">Digital Library Lab Project </w:t>
      </w:r>
      <w:proofErr w:type="spellStart"/>
      <w:r w:rsidR="00F228CA">
        <w:rPr>
          <w:b/>
          <w:bCs/>
        </w:rPr>
        <w:t>Mgr</w:t>
      </w:r>
      <w:proofErr w:type="spellEnd"/>
      <w:r w:rsidR="002B3951" w:rsidRPr="008C5191">
        <w:rPr>
          <w:b/>
          <w:bCs/>
        </w:rPr>
        <w:t>”</w:t>
      </w:r>
      <w:r w:rsidR="002B3951" w:rsidRPr="008C5191">
        <w:t xml:space="preserve"> in</w:t>
      </w:r>
      <w:r w:rsidRPr="008C5191">
        <w:t xml:space="preserve"> the subject line</w:t>
      </w:r>
      <w:r w:rsidR="00034DC4" w:rsidRPr="008C5191">
        <w:t>.</w:t>
      </w:r>
      <w:r w:rsidRPr="008C5191">
        <w:t xml:space="preserve"> </w:t>
      </w:r>
    </w:p>
    <w:p w14:paraId="7E6B1878" w14:textId="2BFC9C6A" w:rsidR="00B85409" w:rsidRDefault="00B85409" w:rsidP="00B85409">
      <w:pPr>
        <w:pStyle w:val="PlainText"/>
        <w:rPr>
          <w:rFonts w:asciiTheme="minorHAnsi" w:eastAsia="Times New Roman" w:hAnsiTheme="minorHAnsi" w:cstheme="minorHAnsi"/>
          <w:sz w:val="22"/>
          <w:szCs w:val="22"/>
        </w:rPr>
      </w:pPr>
    </w:p>
    <w:p w14:paraId="150966ED" w14:textId="588C37DA" w:rsidR="008C5191" w:rsidRDefault="008C5191" w:rsidP="00B85409">
      <w:pPr>
        <w:pStyle w:val="PlainText"/>
        <w:rPr>
          <w:rFonts w:asciiTheme="minorHAnsi" w:eastAsia="Times New Roman" w:hAnsiTheme="minorHAnsi" w:cstheme="minorHAnsi"/>
          <w:sz w:val="22"/>
          <w:szCs w:val="22"/>
        </w:rPr>
      </w:pPr>
      <w:r w:rsidRPr="008C5191">
        <w:rPr>
          <w:rFonts w:asciiTheme="minorHAnsi" w:eastAsia="Times New Roman" w:hAnsiTheme="minorHAnsi" w:cstheme="minorHAnsi"/>
          <w:sz w:val="22"/>
          <w:szCs w:val="22"/>
        </w:rPr>
        <w:t>Hartford Public Library is an Equal Opportunity Employer.</w:t>
      </w:r>
      <w:r>
        <w:rPr>
          <w:rFonts w:asciiTheme="minorHAnsi" w:eastAsia="Times New Roman" w:hAnsiTheme="minorHAnsi" w:cstheme="minorHAnsi"/>
          <w:sz w:val="22"/>
          <w:szCs w:val="22"/>
        </w:rPr>
        <w:t xml:space="preserve"> </w:t>
      </w:r>
    </w:p>
    <w:p w14:paraId="399588A9" w14:textId="77777777" w:rsidR="00600C5E" w:rsidRDefault="00600C5E" w:rsidP="00B85409">
      <w:pPr>
        <w:pStyle w:val="PlainText"/>
        <w:rPr>
          <w:rFonts w:asciiTheme="minorHAnsi" w:eastAsia="Times New Roman" w:hAnsiTheme="minorHAnsi" w:cstheme="minorHAnsi"/>
          <w:sz w:val="22"/>
          <w:szCs w:val="22"/>
        </w:rPr>
      </w:pPr>
    </w:p>
    <w:p w14:paraId="38A89D67" w14:textId="77777777" w:rsidR="00600C5E" w:rsidRDefault="00600C5E" w:rsidP="00B85409">
      <w:pPr>
        <w:pStyle w:val="PlainText"/>
        <w:rPr>
          <w:rFonts w:asciiTheme="minorHAnsi" w:eastAsia="Times New Roman" w:hAnsiTheme="minorHAnsi" w:cstheme="minorHAnsi"/>
          <w:sz w:val="22"/>
          <w:szCs w:val="22"/>
        </w:rPr>
      </w:pPr>
    </w:p>
    <w:p w14:paraId="37AB425F" w14:textId="77777777" w:rsidR="00600C5E" w:rsidRDefault="00600C5E" w:rsidP="00B85409">
      <w:pPr>
        <w:pStyle w:val="PlainText"/>
        <w:rPr>
          <w:rFonts w:asciiTheme="minorHAnsi" w:eastAsia="Times New Roman" w:hAnsiTheme="minorHAnsi" w:cstheme="minorHAnsi"/>
          <w:sz w:val="22"/>
          <w:szCs w:val="22"/>
        </w:rPr>
      </w:pPr>
    </w:p>
    <w:sectPr w:rsidR="00600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5E49"/>
    <w:multiLevelType w:val="hybridMultilevel"/>
    <w:tmpl w:val="AF6A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67706"/>
    <w:multiLevelType w:val="multilevel"/>
    <w:tmpl w:val="EEE09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83EA4"/>
    <w:multiLevelType w:val="multilevel"/>
    <w:tmpl w:val="CE1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9242E"/>
    <w:multiLevelType w:val="multilevel"/>
    <w:tmpl w:val="7FC8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A136C"/>
    <w:multiLevelType w:val="hybridMultilevel"/>
    <w:tmpl w:val="88A2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930D5"/>
    <w:multiLevelType w:val="multilevel"/>
    <w:tmpl w:val="564C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176AD"/>
    <w:multiLevelType w:val="multilevel"/>
    <w:tmpl w:val="25AA6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A0CDB"/>
    <w:multiLevelType w:val="multilevel"/>
    <w:tmpl w:val="E53CC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35D33"/>
    <w:multiLevelType w:val="multilevel"/>
    <w:tmpl w:val="88E40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7"/>
  </w:num>
  <w:num w:numId="5">
    <w:abstractNumId w:val="6"/>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EE"/>
    <w:rsid w:val="000053F8"/>
    <w:rsid w:val="00017037"/>
    <w:rsid w:val="000206DE"/>
    <w:rsid w:val="000232F6"/>
    <w:rsid w:val="00034DC4"/>
    <w:rsid w:val="00050518"/>
    <w:rsid w:val="00082535"/>
    <w:rsid w:val="000D3BE5"/>
    <w:rsid w:val="000F5877"/>
    <w:rsid w:val="00126724"/>
    <w:rsid w:val="00157A4E"/>
    <w:rsid w:val="00207380"/>
    <w:rsid w:val="00267541"/>
    <w:rsid w:val="00286117"/>
    <w:rsid w:val="002B3951"/>
    <w:rsid w:val="003757C9"/>
    <w:rsid w:val="0040313E"/>
    <w:rsid w:val="00551144"/>
    <w:rsid w:val="00561025"/>
    <w:rsid w:val="005944AC"/>
    <w:rsid w:val="005A66FB"/>
    <w:rsid w:val="00600C5E"/>
    <w:rsid w:val="006318CD"/>
    <w:rsid w:val="00635D56"/>
    <w:rsid w:val="006B37EE"/>
    <w:rsid w:val="006B59AC"/>
    <w:rsid w:val="00754710"/>
    <w:rsid w:val="00793D12"/>
    <w:rsid w:val="007B3E5F"/>
    <w:rsid w:val="007C11FF"/>
    <w:rsid w:val="007E0258"/>
    <w:rsid w:val="007E43DA"/>
    <w:rsid w:val="007F7AD2"/>
    <w:rsid w:val="0081424A"/>
    <w:rsid w:val="00845D71"/>
    <w:rsid w:val="008A10E5"/>
    <w:rsid w:val="008B2E52"/>
    <w:rsid w:val="008C5191"/>
    <w:rsid w:val="00946D19"/>
    <w:rsid w:val="00967980"/>
    <w:rsid w:val="00987B64"/>
    <w:rsid w:val="009B7E72"/>
    <w:rsid w:val="00A654E1"/>
    <w:rsid w:val="00AD60D2"/>
    <w:rsid w:val="00AE35A5"/>
    <w:rsid w:val="00B85409"/>
    <w:rsid w:val="00BE04F4"/>
    <w:rsid w:val="00C07DDA"/>
    <w:rsid w:val="00C36E51"/>
    <w:rsid w:val="00C413B5"/>
    <w:rsid w:val="00CD7341"/>
    <w:rsid w:val="00D92F11"/>
    <w:rsid w:val="00DB3300"/>
    <w:rsid w:val="00E060F0"/>
    <w:rsid w:val="00E30968"/>
    <w:rsid w:val="00E561EE"/>
    <w:rsid w:val="00E61BF8"/>
    <w:rsid w:val="00E9354B"/>
    <w:rsid w:val="00F228CA"/>
    <w:rsid w:val="00F63A65"/>
    <w:rsid w:val="00F8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03FD"/>
  <w15:chartTrackingRefBased/>
  <w15:docId w15:val="{9E0E0DBA-B242-4727-9217-1F2D123B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3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6B37EE"/>
    <w:rPr>
      <w:rFonts w:ascii="Courier New" w:hAnsi="Courier New" w:cs="Courier New"/>
      <w:sz w:val="20"/>
      <w:szCs w:val="20"/>
    </w:rPr>
  </w:style>
  <w:style w:type="character" w:customStyle="1" w:styleId="PlainTextChar">
    <w:name w:val="Plain Text Char"/>
    <w:basedOn w:val="DefaultParagraphFont"/>
    <w:link w:val="PlainText"/>
    <w:uiPriority w:val="99"/>
    <w:rsid w:val="006B37EE"/>
    <w:rPr>
      <w:rFonts w:ascii="Courier New" w:hAnsi="Courier New" w:cs="Courier New"/>
      <w:sz w:val="20"/>
      <w:szCs w:val="20"/>
    </w:rPr>
  </w:style>
  <w:style w:type="paragraph" w:styleId="ListParagraph">
    <w:name w:val="List Paragraph"/>
    <w:basedOn w:val="Normal"/>
    <w:uiPriority w:val="34"/>
    <w:qFormat/>
    <w:rsid w:val="00207380"/>
    <w:pPr>
      <w:ind w:left="720"/>
      <w:contextualSpacing/>
    </w:pPr>
  </w:style>
  <w:style w:type="character" w:styleId="Hyperlink">
    <w:name w:val="Hyperlink"/>
    <w:basedOn w:val="DefaultParagraphFont"/>
    <w:uiPriority w:val="99"/>
    <w:unhideWhenUsed/>
    <w:rsid w:val="002B3951"/>
    <w:rPr>
      <w:color w:val="0563C1" w:themeColor="hyperlink"/>
      <w:u w:val="single"/>
    </w:rPr>
  </w:style>
  <w:style w:type="character" w:customStyle="1" w:styleId="UnresolvedMention1">
    <w:name w:val="Unresolved Mention1"/>
    <w:basedOn w:val="DefaultParagraphFont"/>
    <w:uiPriority w:val="99"/>
    <w:semiHidden/>
    <w:unhideWhenUsed/>
    <w:rsid w:val="002B3951"/>
    <w:rPr>
      <w:color w:val="605E5C"/>
      <w:shd w:val="clear" w:color="auto" w:fill="E1DFDD"/>
    </w:rPr>
  </w:style>
  <w:style w:type="character" w:styleId="FollowedHyperlink">
    <w:name w:val="FollowedHyperlink"/>
    <w:basedOn w:val="DefaultParagraphFont"/>
    <w:uiPriority w:val="99"/>
    <w:semiHidden/>
    <w:unhideWhenUsed/>
    <w:rsid w:val="002B3951"/>
    <w:rPr>
      <w:color w:val="954F72" w:themeColor="followedHyperlink"/>
      <w:u w:val="single"/>
    </w:rPr>
  </w:style>
  <w:style w:type="paragraph" w:styleId="BalloonText">
    <w:name w:val="Balloon Text"/>
    <w:basedOn w:val="Normal"/>
    <w:link w:val="BalloonTextChar"/>
    <w:uiPriority w:val="99"/>
    <w:semiHidden/>
    <w:unhideWhenUsed/>
    <w:rsid w:val="000F5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877"/>
    <w:rPr>
      <w:rFonts w:ascii="Segoe UI" w:hAnsi="Segoe UI" w:cs="Segoe UI"/>
      <w:sz w:val="18"/>
      <w:szCs w:val="18"/>
    </w:rPr>
  </w:style>
  <w:style w:type="character" w:styleId="CommentReference">
    <w:name w:val="annotation reference"/>
    <w:basedOn w:val="DefaultParagraphFont"/>
    <w:uiPriority w:val="99"/>
    <w:semiHidden/>
    <w:unhideWhenUsed/>
    <w:rsid w:val="000F5877"/>
    <w:rPr>
      <w:sz w:val="16"/>
      <w:szCs w:val="16"/>
    </w:rPr>
  </w:style>
  <w:style w:type="paragraph" w:styleId="CommentText">
    <w:name w:val="annotation text"/>
    <w:basedOn w:val="Normal"/>
    <w:link w:val="CommentTextChar"/>
    <w:uiPriority w:val="99"/>
    <w:semiHidden/>
    <w:unhideWhenUsed/>
    <w:rsid w:val="000F5877"/>
    <w:rPr>
      <w:sz w:val="20"/>
      <w:szCs w:val="20"/>
    </w:rPr>
  </w:style>
  <w:style w:type="character" w:customStyle="1" w:styleId="CommentTextChar">
    <w:name w:val="Comment Text Char"/>
    <w:basedOn w:val="DefaultParagraphFont"/>
    <w:link w:val="CommentText"/>
    <w:uiPriority w:val="99"/>
    <w:semiHidden/>
    <w:rsid w:val="000F58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5877"/>
    <w:rPr>
      <w:b/>
      <w:bCs/>
    </w:rPr>
  </w:style>
  <w:style w:type="character" w:customStyle="1" w:styleId="CommentSubjectChar">
    <w:name w:val="Comment Subject Char"/>
    <w:basedOn w:val="CommentTextChar"/>
    <w:link w:val="CommentSubject"/>
    <w:uiPriority w:val="99"/>
    <w:semiHidden/>
    <w:rsid w:val="000F5877"/>
    <w:rPr>
      <w:rFonts w:ascii="Calibri" w:hAnsi="Calibri" w:cs="Calibri"/>
      <w:b/>
      <w:bCs/>
      <w:sz w:val="20"/>
      <w:szCs w:val="20"/>
    </w:rPr>
  </w:style>
  <w:style w:type="paragraph" w:styleId="NormalWeb">
    <w:name w:val="Normal (Web)"/>
    <w:basedOn w:val="Normal"/>
    <w:uiPriority w:val="99"/>
    <w:unhideWhenUsed/>
    <w:rsid w:val="005A66F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914790">
      <w:bodyDiv w:val="1"/>
      <w:marLeft w:val="0"/>
      <w:marRight w:val="0"/>
      <w:marTop w:val="0"/>
      <w:marBottom w:val="0"/>
      <w:divBdr>
        <w:top w:val="none" w:sz="0" w:space="0" w:color="auto"/>
        <w:left w:val="none" w:sz="0" w:space="0" w:color="auto"/>
        <w:bottom w:val="none" w:sz="0" w:space="0" w:color="auto"/>
        <w:right w:val="none" w:sz="0" w:space="0" w:color="auto"/>
      </w:divBdr>
    </w:div>
    <w:div w:id="469711712">
      <w:bodyDiv w:val="1"/>
      <w:marLeft w:val="0"/>
      <w:marRight w:val="0"/>
      <w:marTop w:val="0"/>
      <w:marBottom w:val="0"/>
      <w:divBdr>
        <w:top w:val="none" w:sz="0" w:space="0" w:color="auto"/>
        <w:left w:val="none" w:sz="0" w:space="0" w:color="auto"/>
        <w:bottom w:val="none" w:sz="0" w:space="0" w:color="auto"/>
        <w:right w:val="none" w:sz="0" w:space="0" w:color="auto"/>
      </w:divBdr>
    </w:div>
    <w:div w:id="531891950">
      <w:bodyDiv w:val="1"/>
      <w:marLeft w:val="0"/>
      <w:marRight w:val="0"/>
      <w:marTop w:val="0"/>
      <w:marBottom w:val="0"/>
      <w:divBdr>
        <w:top w:val="none" w:sz="0" w:space="0" w:color="auto"/>
        <w:left w:val="none" w:sz="0" w:space="0" w:color="auto"/>
        <w:bottom w:val="none" w:sz="0" w:space="0" w:color="auto"/>
        <w:right w:val="none" w:sz="0" w:space="0" w:color="auto"/>
      </w:divBdr>
    </w:div>
    <w:div w:id="1545484817">
      <w:bodyDiv w:val="1"/>
      <w:marLeft w:val="0"/>
      <w:marRight w:val="0"/>
      <w:marTop w:val="0"/>
      <w:marBottom w:val="0"/>
      <w:divBdr>
        <w:top w:val="none" w:sz="0" w:space="0" w:color="auto"/>
        <w:left w:val="none" w:sz="0" w:space="0" w:color="auto"/>
        <w:bottom w:val="none" w:sz="0" w:space="0" w:color="auto"/>
        <w:right w:val="none" w:sz="0" w:space="0" w:color="auto"/>
      </w:divBdr>
    </w:div>
    <w:div w:id="18452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35628D70E7344A5DBA314FD961116" ma:contentTypeVersion="0" ma:contentTypeDescription="Create a new document." ma:contentTypeScope="" ma:versionID="2c3499667efd9409292d949316b8955b">
  <xsd:schema xmlns:xsd="http://www.w3.org/2001/XMLSchema" xmlns:xs="http://www.w3.org/2001/XMLSchema" xmlns:p="http://schemas.microsoft.com/office/2006/metadata/properties" targetNamespace="http://schemas.microsoft.com/office/2006/metadata/properties" ma:root="true" ma:fieldsID="59e2f20781cfc52faac3f907db89bb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0BADD-0BD5-47BF-8499-1D5EAD90A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731127-05A4-4CED-B2FC-24487ECF1779}">
  <ds:schemaRefs>
    <ds:schemaRef ds:uri="http://schemas.microsoft.com/sharepoint/v3/contenttype/forms"/>
  </ds:schemaRefs>
</ds:datastoreItem>
</file>

<file path=customXml/itemProps3.xml><?xml version="1.0" encoding="utf-8"?>
<ds:datastoreItem xmlns:ds="http://schemas.openxmlformats.org/officeDocument/2006/customXml" ds:itemID="{4D86A609-C304-469D-AD6B-1D078CF305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Diana</dc:creator>
  <cp:keywords/>
  <dc:description/>
  <cp:lastModifiedBy>Daniel Suchomel</cp:lastModifiedBy>
  <cp:revision>2</cp:revision>
  <cp:lastPrinted>2021-11-15T20:02:00Z</cp:lastPrinted>
  <dcterms:created xsi:type="dcterms:W3CDTF">2022-01-18T20:41:00Z</dcterms:created>
  <dcterms:modified xsi:type="dcterms:W3CDTF">2022-01-18T20:41:00Z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0x01010012735628D70E7344A5DBA314FD961116</vt:lpwstr>
  </property>
</Properties>
</file>