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947EA" w:rsidR="00D81DB3" w:rsidP="001C4971" w:rsidRDefault="00DD1C00" w14:paraId="2B3528F3" w14:textId="27D0C016">
      <w:pPr>
        <w:pStyle w:val="NoSpacing"/>
        <w:spacing w:after="200" w:line="360" w:lineRule="auto"/>
        <w:jc w:val="both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65E4B6" wp14:editId="41CA5243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68338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66" y="21268"/>
                <wp:lineTo x="21266" y="0"/>
                <wp:lineTo x="0" y="0"/>
              </wp:wrapPolygon>
            </wp:wrapTight>
            <wp:docPr id="452853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535" name="Picture 1" descr="A close-up of a 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876" w:rsidP="001C4971" w:rsidRDefault="000A7876" w14:paraId="2A9AFCFD" w14:textId="77777777">
      <w:pPr>
        <w:pStyle w:val="NoSpacing"/>
        <w:spacing w:after="120" w:line="360" w:lineRule="auto"/>
        <w:jc w:val="both"/>
        <w:rPr>
          <w:rFonts w:cstheme="minorHAnsi"/>
          <w:b/>
          <w:sz w:val="24"/>
          <w:szCs w:val="24"/>
        </w:rPr>
      </w:pPr>
    </w:p>
    <w:p w:rsidRPr="004F7E55" w:rsidR="008E03DC" w:rsidP="7CB7DA9C" w:rsidRDefault="00733A15" w14:paraId="4AB601B9" w14:textId="6BF63D41">
      <w:pPr>
        <w:pStyle w:val="NoSpacing"/>
        <w:spacing w:after="120" w:line="36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7CB7DA9C" w:rsidR="00733A15">
        <w:rPr>
          <w:rFonts w:cs="Calibri" w:cstheme="minorAscii"/>
          <w:b w:val="1"/>
          <w:bCs w:val="1"/>
          <w:sz w:val="24"/>
          <w:szCs w:val="24"/>
        </w:rPr>
        <w:t xml:space="preserve">Security </w:t>
      </w:r>
      <w:r w:rsidRPr="7CB7DA9C" w:rsidR="001947EA">
        <w:rPr>
          <w:rFonts w:cs="Calibri" w:cstheme="minorAscii"/>
          <w:b w:val="1"/>
          <w:bCs w:val="1"/>
          <w:sz w:val="24"/>
          <w:szCs w:val="24"/>
        </w:rPr>
        <w:t>Guard</w:t>
      </w:r>
      <w:r w:rsidRPr="7CB7DA9C" w:rsidR="00EB2D9C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CB7DA9C" w:rsidR="0097067A">
        <w:rPr>
          <w:rFonts w:cs="Calibri" w:cstheme="minorAscii"/>
          <w:b w:val="1"/>
          <w:bCs w:val="1"/>
          <w:sz w:val="24"/>
          <w:szCs w:val="24"/>
        </w:rPr>
        <w:t>Part-</w:t>
      </w:r>
      <w:r w:rsidRPr="7CB7DA9C" w:rsidR="00F4147E">
        <w:rPr>
          <w:rFonts w:cs="Calibri" w:cstheme="minorAscii"/>
          <w:b w:val="1"/>
          <w:bCs w:val="1"/>
          <w:sz w:val="24"/>
          <w:szCs w:val="24"/>
        </w:rPr>
        <w:t>Time</w:t>
      </w:r>
      <w:r w:rsidRPr="7CB7DA9C" w:rsidR="00F4147E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1947EA" w:rsidR="007E586C" w:rsidP="14C1E853" w:rsidRDefault="000401DD" w14:paraId="4EE7CFF2" w14:textId="2E9F2E9A">
      <w:pPr>
        <w:jc w:val="both"/>
        <w:rPr>
          <w:rFonts w:cs="Calibri" w:cstheme="minorAscii"/>
          <w:lang w:bidi="en-US"/>
        </w:rPr>
      </w:pPr>
      <w:r w:rsidRPr="14C1E853" w:rsidR="000401DD">
        <w:rPr>
          <w:rFonts w:cs="Calibri" w:cstheme="minorAscii"/>
          <w:lang w:bidi="en-US"/>
        </w:rPr>
        <w:t xml:space="preserve">The </w:t>
      </w:r>
      <w:r w:rsidRPr="14C1E853" w:rsidR="000401DD">
        <w:rPr>
          <w:rFonts w:cs="Calibri" w:cstheme="minorAscii"/>
          <w:b w:val="1"/>
          <w:bCs w:val="1"/>
          <w:lang w:bidi="en-US"/>
        </w:rPr>
        <w:t>Security Guard</w:t>
      </w:r>
      <w:r w:rsidRPr="14C1E853" w:rsidR="000401DD">
        <w:rPr>
          <w:rFonts w:cs="Calibri" w:cstheme="minorAscii"/>
          <w:lang w:bidi="en-US"/>
        </w:rPr>
        <w:t xml:space="preserve"> ensures a safe and secure environment for library customers and staff</w:t>
      </w:r>
      <w:r w:rsidRPr="14C1E853" w:rsidR="007E586C">
        <w:rPr>
          <w:rFonts w:cs="Calibri" w:cstheme="minorAscii"/>
          <w:lang w:bidi="en-US"/>
        </w:rPr>
        <w:t xml:space="preserve"> </w:t>
      </w:r>
      <w:r w:rsidRPr="14C1E853" w:rsidR="000401DD">
        <w:rPr>
          <w:rFonts w:cs="Calibri" w:cstheme="minorAscii"/>
          <w:lang w:bidi="en-US"/>
        </w:rPr>
        <w:t xml:space="preserve">and helps to provide effective access to resources. This position ensures </w:t>
      </w:r>
      <w:r w:rsidRPr="14C1E853" w:rsidR="0097067A">
        <w:rPr>
          <w:rFonts w:cs="Calibri" w:cstheme="minorAscii"/>
          <w:lang w:bidi="en-US"/>
        </w:rPr>
        <w:t xml:space="preserve">that staff </w:t>
      </w:r>
      <w:r w:rsidRPr="14C1E853" w:rsidR="0097067A">
        <w:rPr>
          <w:rFonts w:cs="Calibri" w:cstheme="minorAscii"/>
          <w:lang w:bidi="en-US"/>
        </w:rPr>
        <w:t>provides</w:t>
      </w:r>
      <w:r w:rsidRPr="14C1E853" w:rsidR="0097067A">
        <w:rPr>
          <w:rFonts w:cs="Calibri" w:cstheme="minorAscii"/>
          <w:lang w:bidi="en-US"/>
        </w:rPr>
        <w:t xml:space="preserve"> the highest level of service </w:t>
      </w:r>
      <w:r w:rsidRPr="14C1E853" w:rsidR="000401DD">
        <w:rPr>
          <w:rFonts w:cs="Calibri" w:cstheme="minorAscii"/>
          <w:lang w:bidi="en-US"/>
        </w:rPr>
        <w:t>to all customers.</w:t>
      </w:r>
      <w:r w:rsidRPr="14C1E853" w:rsidR="00163E2E">
        <w:rPr>
          <w:rFonts w:cs="Calibri" w:cstheme="minorAscii"/>
          <w:lang w:bidi="en-US"/>
        </w:rPr>
        <w:t xml:space="preserve"> </w:t>
      </w:r>
      <w:r w:rsidRPr="14C1E853" w:rsidR="41131A18">
        <w:rPr>
          <w:rFonts w:cs="Calibri" w:cstheme="minorAscii"/>
          <w:lang w:bidi="en-US"/>
        </w:rPr>
        <w:t>This role serves all Hartford Public Library locations.</w:t>
      </w:r>
    </w:p>
    <w:p w:rsidRPr="001947EA" w:rsidR="009F1B4A" w:rsidP="001C4971" w:rsidRDefault="001C4971" w14:paraId="436CF55E" w14:textId="48F4A2D9">
      <w:pPr>
        <w:jc w:val="both"/>
        <w:rPr>
          <w:rFonts w:cstheme="minorHAnsi"/>
          <w:b/>
          <w:bCs/>
          <w:lang w:bidi="en-US"/>
        </w:rPr>
      </w:pPr>
      <w:r w:rsidRPr="001947EA">
        <w:rPr>
          <w:rFonts w:cstheme="minorHAnsi"/>
          <w:b/>
          <w:bCs/>
          <w:lang w:bidi="en-US"/>
        </w:rPr>
        <w:t>RESPONSIBILITIES:</w:t>
      </w:r>
    </w:p>
    <w:p w:rsidRPr="001947EA" w:rsidR="009B4EEC" w:rsidP="001C4971" w:rsidRDefault="000401DD" w14:paraId="439CB07E" w14:textId="578462EA">
      <w:pPr>
        <w:pStyle w:val="ListParagraph"/>
        <w:numPr>
          <w:ilvl w:val="0"/>
          <w:numId w:val="18"/>
        </w:numPr>
        <w:spacing w:before="160" w:after="120"/>
        <w:jc w:val="both"/>
        <w:rPr>
          <w:rFonts w:cstheme="minorHAnsi"/>
        </w:rPr>
      </w:pPr>
      <w:r w:rsidRPr="001947EA">
        <w:rPr>
          <w:rFonts w:cstheme="minorHAnsi"/>
        </w:rPr>
        <w:t>Patrol and monitor the public and staff parking areas</w:t>
      </w:r>
      <w:r w:rsidRPr="001947EA" w:rsidR="00D47CE8">
        <w:rPr>
          <w:rFonts w:cstheme="minorHAnsi"/>
        </w:rPr>
        <w:t>.</w:t>
      </w:r>
    </w:p>
    <w:p w:rsidRPr="001947EA" w:rsidR="00846C7B" w:rsidP="001C4971" w:rsidRDefault="000401DD" w14:paraId="705BCDB4" w14:textId="24FA0126">
      <w:pPr>
        <w:pStyle w:val="ListParagraph"/>
        <w:numPr>
          <w:ilvl w:val="0"/>
          <w:numId w:val="18"/>
        </w:numPr>
        <w:spacing w:before="160" w:after="120"/>
        <w:jc w:val="both"/>
        <w:rPr>
          <w:rFonts w:cstheme="minorHAnsi"/>
        </w:rPr>
      </w:pPr>
      <w:r w:rsidRPr="001947EA">
        <w:rPr>
          <w:rFonts w:cstheme="minorHAnsi"/>
        </w:rPr>
        <w:t>Make regular rounds of the interior and exterior of the Downtown library and the assigned branch libraries</w:t>
      </w:r>
      <w:r w:rsidRPr="001947EA" w:rsidR="005F2D22">
        <w:rPr>
          <w:rFonts w:cstheme="minorHAnsi"/>
        </w:rPr>
        <w:t>.</w:t>
      </w:r>
    </w:p>
    <w:p w:rsidRPr="001947EA" w:rsidR="007E586C" w:rsidP="001C4971" w:rsidRDefault="007E586C" w14:paraId="260ACA3A" w14:textId="6B5FD142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947EA">
        <w:rPr>
          <w:rFonts w:cstheme="minorHAnsi"/>
        </w:rPr>
        <w:t>Responding to staff calls for assistance.</w:t>
      </w:r>
    </w:p>
    <w:p w:rsidRPr="001947EA" w:rsidR="00923A4C" w:rsidP="001C4971" w:rsidRDefault="000401DD" w14:paraId="211F3F5D" w14:textId="122C974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line="240" w:lineRule="auto"/>
        <w:jc w:val="both"/>
        <w:rPr>
          <w:rFonts w:cstheme="minorHAnsi"/>
        </w:rPr>
      </w:pPr>
      <w:r w:rsidRPr="001947EA">
        <w:rPr>
          <w:rFonts w:cstheme="minorHAnsi"/>
        </w:rPr>
        <w:t xml:space="preserve">Ensure Incident Report forms are completed as directed and within </w:t>
      </w:r>
      <w:r w:rsidRPr="001947EA" w:rsidR="00842D3D">
        <w:rPr>
          <w:rFonts w:cstheme="minorHAnsi"/>
        </w:rPr>
        <w:t>an acceptable</w:t>
      </w:r>
      <w:r w:rsidRPr="001947EA">
        <w:rPr>
          <w:rFonts w:cstheme="minorHAnsi"/>
        </w:rPr>
        <w:t xml:space="preserve"> time frame</w:t>
      </w:r>
      <w:r w:rsidRPr="001947EA" w:rsidR="00B47360">
        <w:rPr>
          <w:rFonts w:cstheme="minorHAnsi"/>
        </w:rPr>
        <w:t>.</w:t>
      </w:r>
      <w:r w:rsidRPr="001947EA" w:rsidR="00923A4C">
        <w:rPr>
          <w:rFonts w:cstheme="minorHAnsi"/>
        </w:rPr>
        <w:t xml:space="preserve"> </w:t>
      </w:r>
    </w:p>
    <w:p w:rsidRPr="001947EA" w:rsidR="00733A15" w:rsidP="001C4971" w:rsidRDefault="000401DD" w14:paraId="6FE99D5B" w14:textId="7F052285">
      <w:pPr>
        <w:pStyle w:val="ListParagraph"/>
        <w:numPr>
          <w:ilvl w:val="0"/>
          <w:numId w:val="18"/>
        </w:numPr>
        <w:tabs>
          <w:tab w:val="left" w:pos="1080"/>
        </w:tabs>
        <w:spacing w:after="120" w:line="240" w:lineRule="auto"/>
        <w:jc w:val="both"/>
        <w:rPr>
          <w:rFonts w:cstheme="minorHAnsi"/>
        </w:rPr>
      </w:pPr>
      <w:r w:rsidRPr="001947EA">
        <w:rPr>
          <w:rFonts w:cstheme="minorHAnsi"/>
        </w:rPr>
        <w:t>Initiate calls for assistance to</w:t>
      </w:r>
      <w:r w:rsidR="006C308B">
        <w:rPr>
          <w:rFonts w:cstheme="minorHAnsi"/>
        </w:rPr>
        <w:t xml:space="preserve"> the</w:t>
      </w:r>
      <w:r w:rsidRPr="001947EA">
        <w:rPr>
          <w:rFonts w:cstheme="minorHAnsi"/>
        </w:rPr>
        <w:t xml:space="preserve"> City Police or Fire as needed</w:t>
      </w:r>
      <w:r w:rsidRPr="001947EA" w:rsidR="00B47360">
        <w:rPr>
          <w:rFonts w:cstheme="minorHAnsi"/>
        </w:rPr>
        <w:t>.</w:t>
      </w:r>
    </w:p>
    <w:p w:rsidRPr="001947EA" w:rsidR="00CF404E" w:rsidP="001C4971" w:rsidRDefault="00CF404E" w14:paraId="31DBE1B8" w14:textId="7546C350">
      <w:pPr>
        <w:pStyle w:val="ListParagraph"/>
        <w:numPr>
          <w:ilvl w:val="0"/>
          <w:numId w:val="18"/>
        </w:numPr>
        <w:tabs>
          <w:tab w:val="left" w:pos="1080"/>
        </w:tabs>
        <w:spacing w:after="120" w:line="240" w:lineRule="auto"/>
        <w:jc w:val="both"/>
        <w:rPr>
          <w:rFonts w:cstheme="minorHAnsi"/>
          <w:b/>
        </w:rPr>
      </w:pPr>
      <w:r w:rsidRPr="001947EA">
        <w:rPr>
          <w:rFonts w:cstheme="minorHAnsi"/>
        </w:rPr>
        <w:t>As directed by the site Manager, assist with library activities and programs, which may include any of the following: shelve materials, check shelves for overdue/missing materials, troubleshoot copiers, reader/printers, computer printers, charged/discharge materials set up/take down for programs.</w:t>
      </w:r>
    </w:p>
    <w:p w:rsidRPr="00DE018C" w:rsidR="005C525C" w:rsidP="001C4971" w:rsidRDefault="00CF404E" w14:paraId="11E5CC79" w14:textId="77777777">
      <w:pPr>
        <w:pStyle w:val="ListParagraph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lang w:bidi="en-US"/>
        </w:rPr>
      </w:pPr>
      <w:r w:rsidRPr="001947EA">
        <w:rPr>
          <w:rFonts w:cstheme="minorHAnsi"/>
          <w:bCs/>
        </w:rPr>
        <w:t xml:space="preserve">Other duties as assigned. </w:t>
      </w:r>
    </w:p>
    <w:p w:rsidRPr="00DE018C" w:rsidR="00D413C2" w:rsidP="001C4971" w:rsidRDefault="001C4971" w14:paraId="16D985AE" w14:textId="1D0EE3CB">
      <w:pPr>
        <w:jc w:val="both"/>
        <w:rPr>
          <w:rFonts w:cstheme="minorHAnsi"/>
          <w:b/>
          <w:bCs/>
          <w:lang w:bidi="en-US"/>
        </w:rPr>
      </w:pPr>
      <w:r w:rsidRPr="00DE018C">
        <w:rPr>
          <w:rFonts w:cstheme="minorHAnsi"/>
          <w:b/>
          <w:bCs/>
          <w:lang w:bidi="en-US"/>
        </w:rPr>
        <w:t>REQUIREMENTS:</w:t>
      </w:r>
    </w:p>
    <w:p w:rsidRPr="00DE018C" w:rsidR="00923A4C" w:rsidP="001C4971" w:rsidRDefault="00286151" w14:paraId="31EA1285" w14:textId="5DA9A625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High School Diploma or Equivalent required.</w:t>
      </w:r>
    </w:p>
    <w:p w:rsidRPr="00DE018C" w:rsidR="00923A4C" w:rsidP="001C4971" w:rsidRDefault="00286151" w14:paraId="7BD53588" w14:textId="397392CA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bookmarkStart w:name="_Hlk66107737" w:id="0"/>
      <w:r w:rsidRPr="00DE018C">
        <w:rPr>
          <w:rFonts w:cstheme="minorHAnsi"/>
          <w:bCs/>
          <w:lang w:bidi="en-US"/>
        </w:rPr>
        <w:t xml:space="preserve">Valid driver’s license and access to reliable transportation </w:t>
      </w:r>
      <w:r w:rsidRPr="00DE018C" w:rsidR="0097067A">
        <w:rPr>
          <w:rFonts w:cstheme="minorHAnsi"/>
          <w:bCs/>
          <w:lang w:bidi="en-US"/>
        </w:rPr>
        <w:t>are</w:t>
      </w:r>
      <w:r w:rsidRPr="00DE018C">
        <w:rPr>
          <w:rFonts w:cstheme="minorHAnsi"/>
          <w:bCs/>
          <w:lang w:bidi="en-US"/>
        </w:rPr>
        <w:t xml:space="preserve"> required</w:t>
      </w:r>
      <w:r w:rsidRPr="00DE018C" w:rsidR="00AA6AE6">
        <w:rPr>
          <w:rFonts w:cstheme="minorHAnsi"/>
          <w:bCs/>
          <w:lang w:bidi="en-US"/>
        </w:rPr>
        <w:t>.</w:t>
      </w:r>
    </w:p>
    <w:p w:rsidRPr="00DE018C" w:rsidR="00923A4C" w:rsidP="001C4971" w:rsidRDefault="00EB62FF" w14:paraId="3D738B9B" w14:textId="487F0FE3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Must</w:t>
      </w:r>
      <w:r w:rsidRPr="00DE018C" w:rsidR="00286151">
        <w:rPr>
          <w:rFonts w:cstheme="minorHAnsi"/>
          <w:bCs/>
          <w:lang w:bidi="en-US"/>
        </w:rPr>
        <w:t xml:space="preserve"> hold a valid State of Connecticut Guard Card</w:t>
      </w:r>
      <w:r w:rsidRPr="00DE018C" w:rsidR="00C40808">
        <w:rPr>
          <w:rFonts w:cstheme="minorHAnsi"/>
          <w:bCs/>
          <w:lang w:bidi="en-US"/>
        </w:rPr>
        <w:t>.</w:t>
      </w:r>
    </w:p>
    <w:bookmarkEnd w:id="0"/>
    <w:p w:rsidRPr="00A41AE5" w:rsidR="00286151" w:rsidP="001C4971" w:rsidRDefault="00286151" w14:paraId="22AFC5D9" w14:textId="02EF4593">
      <w:pPr>
        <w:pStyle w:val="ListParagraph"/>
        <w:numPr>
          <w:ilvl w:val="0"/>
          <w:numId w:val="24"/>
        </w:numPr>
        <w:jc w:val="both"/>
        <w:rPr>
          <w:rFonts w:cstheme="minorHAnsi"/>
          <w:bCs/>
          <w:lang w:bidi="en-US"/>
        </w:rPr>
      </w:pPr>
      <w:r w:rsidRPr="00A41AE5">
        <w:rPr>
          <w:rFonts w:cstheme="minorHAnsi"/>
          <w:bCs/>
          <w:lang w:bidi="en-US"/>
        </w:rPr>
        <w:t>Prior security guard experience preferred</w:t>
      </w:r>
      <w:r w:rsidRPr="00A41AE5" w:rsidR="00C40808">
        <w:rPr>
          <w:rFonts w:cstheme="minorHAnsi"/>
          <w:bCs/>
          <w:lang w:bidi="en-US"/>
        </w:rPr>
        <w:t>.</w:t>
      </w:r>
    </w:p>
    <w:p w:rsidRPr="00A41AE5" w:rsidR="00A41AE5" w:rsidP="00A41AE5" w:rsidRDefault="00A41AE5" w14:paraId="59D13A04" w14:textId="77777777">
      <w:pPr>
        <w:pStyle w:val="Heading1"/>
        <w:spacing w:after="63"/>
        <w:ind w:left="-4"/>
        <w:rPr>
          <w:rFonts w:asciiTheme="minorHAnsi" w:hAnsiTheme="minorHAnsi" w:cstheme="minorHAnsi"/>
          <w:sz w:val="22"/>
          <w:szCs w:val="22"/>
        </w:rPr>
      </w:pPr>
      <w:r w:rsidRPr="00A41AE5">
        <w:rPr>
          <w:rFonts w:asciiTheme="minorHAnsi" w:hAnsiTheme="minorHAnsi" w:cstheme="minorHAnsi"/>
          <w:sz w:val="22"/>
          <w:szCs w:val="22"/>
        </w:rPr>
        <w:t xml:space="preserve">PHYSICAL DEMANDS / WORK ENVIRONMENT: </w:t>
      </w:r>
    </w:p>
    <w:p w:rsidRPr="00A41AE5" w:rsidR="00A41AE5" w:rsidP="00A41AE5" w:rsidRDefault="00A41AE5" w14:paraId="4AAB7F4C" w14:textId="77777777">
      <w:pPr>
        <w:numPr>
          <w:ilvl w:val="0"/>
          <w:numId w:val="28"/>
        </w:numPr>
        <w:spacing w:after="62" w:line="265" w:lineRule="auto"/>
        <w:ind w:hanging="351"/>
        <w:rPr>
          <w:rFonts w:cstheme="minorHAnsi"/>
        </w:rPr>
      </w:pPr>
      <w:r w:rsidRPr="00A41AE5">
        <w:rPr>
          <w:rFonts w:cstheme="minorHAnsi"/>
        </w:rPr>
        <w:t>Ability to continuously bend, twist, stoop, reach and pull</w:t>
      </w:r>
    </w:p>
    <w:p w:rsidRPr="00A41AE5" w:rsidR="00A41AE5" w:rsidP="00A41AE5" w:rsidRDefault="00A41AE5" w14:paraId="303F6A44" w14:textId="77777777">
      <w:pPr>
        <w:numPr>
          <w:ilvl w:val="0"/>
          <w:numId w:val="28"/>
        </w:numPr>
        <w:spacing w:after="62" w:line="265" w:lineRule="auto"/>
        <w:ind w:hanging="351"/>
        <w:rPr>
          <w:rFonts w:cstheme="minorHAnsi"/>
        </w:rPr>
      </w:pPr>
      <w:r w:rsidRPr="00A41AE5">
        <w:rPr>
          <w:rFonts w:cstheme="minorHAnsi"/>
        </w:rPr>
        <w:t>Able to walk, sit, and stand for extended periods</w:t>
      </w:r>
    </w:p>
    <w:p w:rsidRPr="00A41AE5" w:rsidR="00A41AE5" w:rsidP="00A41AE5" w:rsidRDefault="00A41AE5" w14:paraId="0BDC7C83" w14:textId="77777777">
      <w:pPr>
        <w:numPr>
          <w:ilvl w:val="0"/>
          <w:numId w:val="28"/>
        </w:numPr>
        <w:spacing w:after="62" w:line="265" w:lineRule="auto"/>
        <w:ind w:hanging="351"/>
        <w:rPr>
          <w:rFonts w:cstheme="minorHAnsi"/>
        </w:rPr>
      </w:pPr>
      <w:r w:rsidRPr="00A41AE5">
        <w:rPr>
          <w:rFonts w:cstheme="minorHAnsi"/>
        </w:rPr>
        <w:t xml:space="preserve">Ability to maintain composure in everyday, potentially stressful situations </w:t>
      </w:r>
    </w:p>
    <w:p w:rsidRPr="00A41AE5" w:rsidR="00A41AE5" w:rsidP="00A41AE5" w:rsidRDefault="00A41AE5" w14:paraId="24A15DD8" w14:textId="77777777">
      <w:pPr>
        <w:numPr>
          <w:ilvl w:val="0"/>
          <w:numId w:val="28"/>
        </w:numPr>
        <w:spacing w:after="61" w:line="265" w:lineRule="auto"/>
        <w:ind w:hanging="351"/>
        <w:rPr>
          <w:rFonts w:cstheme="minorHAnsi"/>
        </w:rPr>
      </w:pPr>
      <w:r w:rsidRPr="00A41AE5">
        <w:rPr>
          <w:rFonts w:cstheme="minorHAnsi"/>
        </w:rPr>
        <w:t>Ability to meet a flexible work schedule, including evenings and weekends.</w:t>
      </w:r>
    </w:p>
    <w:p w:rsidRPr="00A41AE5" w:rsidR="00A41AE5" w:rsidP="00A41AE5" w:rsidRDefault="00A41AE5" w14:paraId="7014E0F8" w14:textId="77777777">
      <w:pPr>
        <w:jc w:val="both"/>
        <w:rPr>
          <w:rFonts w:cstheme="minorHAnsi"/>
          <w:bCs/>
          <w:lang w:bidi="en-US"/>
        </w:rPr>
      </w:pPr>
    </w:p>
    <w:p w:rsidRPr="00DE018C" w:rsidR="001947EA" w:rsidP="00AE178B" w:rsidRDefault="001947EA" w14:paraId="6F7ADFBF" w14:textId="42204519">
      <w:pPr>
        <w:pStyle w:val="Heading1"/>
        <w:spacing w:before="26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018C">
        <w:rPr>
          <w:rFonts w:asciiTheme="minorHAnsi" w:hAnsiTheme="minorHAnsi" w:cstheme="minorHAnsi"/>
          <w:sz w:val="22"/>
          <w:szCs w:val="22"/>
        </w:rPr>
        <w:t xml:space="preserve">What we offer employees: </w:t>
      </w:r>
    </w:p>
    <w:p w:rsidRPr="00DE018C" w:rsidR="001947EA" w:rsidP="00AE178B" w:rsidRDefault="001947EA" w14:paraId="4571329B" w14:textId="77777777">
      <w:pPr>
        <w:pStyle w:val="BodyText"/>
        <w:spacing w:before="1"/>
        <w:ind w:right="298"/>
        <w:jc w:val="both"/>
        <w:rPr>
          <w:rFonts w:asciiTheme="minorHAnsi" w:hAnsiTheme="minorHAnsi" w:cstheme="minorHAnsi"/>
          <w:sz w:val="22"/>
          <w:szCs w:val="22"/>
        </w:rPr>
      </w:pPr>
      <w:r w:rsidRPr="00DE018C">
        <w:rPr>
          <w:rFonts w:asciiTheme="minorHAnsi" w:hAnsiTheme="minorHAnsi" w:cstheme="minorHAnsi"/>
          <w:sz w:val="22"/>
          <w:szCs w:val="22"/>
        </w:rPr>
        <w:t>Hartford Public Library offers part-time benefits you won’t find at other nonprofit organizations through a unique partnership with the City of Hartford. This includes:</w:t>
      </w:r>
    </w:p>
    <w:p w:rsidRPr="00DE018C" w:rsidR="001947EA" w:rsidP="001947EA" w:rsidRDefault="001947EA" w14:paraId="22AF3F93" w14:textId="77777777">
      <w:pPr>
        <w:pStyle w:val="BodyText"/>
        <w:spacing w:before="1"/>
        <w:ind w:left="540" w:right="298"/>
        <w:jc w:val="both"/>
        <w:rPr>
          <w:rFonts w:asciiTheme="minorHAnsi" w:hAnsiTheme="minorHAnsi" w:cstheme="minorHAnsi"/>
          <w:sz w:val="22"/>
          <w:szCs w:val="22"/>
        </w:rPr>
      </w:pPr>
    </w:p>
    <w:p w:rsidRPr="00DE018C" w:rsidR="001947EA" w:rsidP="00AE178B" w:rsidRDefault="001947EA" w14:paraId="3826A705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Paid vacation time - prorated based on part-time status. Example: Average 25-hour work week will accrue approximately 1.9 hours per pay period.</w:t>
      </w:r>
    </w:p>
    <w:p w:rsidRPr="00DE018C" w:rsidR="001947EA" w:rsidP="00AE178B" w:rsidRDefault="001947EA" w14:paraId="3DE242A2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 xml:space="preserve">Paid sick time – prorated based on part-time status. Example: Average 25-hour work week will accrue approximately 2.9 hours per pay period. </w:t>
      </w:r>
    </w:p>
    <w:p w:rsidRPr="00DE018C" w:rsidR="001947EA" w:rsidP="00AE178B" w:rsidRDefault="001947EA" w14:paraId="2C231632" w14:textId="3B7151EF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Mental health support through the Employee Assistance Program (EAP)</w:t>
      </w:r>
      <w:r w:rsidRPr="00DE018C" w:rsidR="0097067A">
        <w:rPr>
          <w:rFonts w:cstheme="minorHAnsi"/>
          <w:bCs/>
          <w:lang w:bidi="en-US"/>
        </w:rPr>
        <w:t>—the first three sessions are free</w:t>
      </w:r>
      <w:r w:rsidRPr="00DE018C">
        <w:rPr>
          <w:rFonts w:cstheme="minorHAnsi"/>
          <w:bCs/>
          <w:lang w:bidi="en-US"/>
        </w:rPr>
        <w:t xml:space="preserve"> to the employee.</w:t>
      </w:r>
    </w:p>
    <w:p w:rsidRPr="00DE018C" w:rsidR="001947EA" w:rsidP="00AE178B" w:rsidRDefault="001947EA" w14:paraId="591751BB" w14:textId="05610DA0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Paid professional development, continuing education</w:t>
      </w:r>
      <w:r w:rsidRPr="00DE018C" w:rsidR="0097067A">
        <w:rPr>
          <w:rFonts w:cstheme="minorHAnsi"/>
          <w:bCs/>
          <w:lang w:bidi="en-US"/>
        </w:rPr>
        <w:t>,</w:t>
      </w:r>
      <w:r w:rsidRPr="00DE018C">
        <w:rPr>
          <w:rFonts w:cstheme="minorHAnsi"/>
          <w:bCs/>
          <w:lang w:bidi="en-US"/>
        </w:rPr>
        <w:t xml:space="preserve"> and staff engagement opportunities.</w:t>
      </w:r>
    </w:p>
    <w:p w:rsidRPr="00DE018C" w:rsidR="001947EA" w:rsidP="00AE178B" w:rsidRDefault="001947EA" w14:paraId="6EA75D67" w14:textId="31D341F9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DE018C">
        <w:rPr>
          <w:rFonts w:cstheme="minorHAnsi"/>
          <w:bCs/>
          <w:lang w:bidi="en-US"/>
        </w:rPr>
        <w:t>Co</w:t>
      </w:r>
      <w:r w:rsidRPr="00DE018C">
        <w:rPr>
          <w:rFonts w:cstheme="minorHAnsi"/>
        </w:rPr>
        <w:t>mmitment to</w:t>
      </w:r>
      <w:r w:rsidRPr="00DE018C" w:rsidR="0097067A">
        <w:rPr>
          <w:rFonts w:cstheme="minorHAnsi"/>
        </w:rPr>
        <w:t xml:space="preserve"> </w:t>
      </w:r>
      <w:r w:rsidRPr="00DE018C" w:rsidR="005642B5">
        <w:rPr>
          <w:rFonts w:cstheme="minorHAnsi"/>
        </w:rPr>
        <w:t>an</w:t>
      </w:r>
      <w:r w:rsidRPr="00DE018C" w:rsidR="0097067A">
        <w:rPr>
          <w:rFonts w:cstheme="minorHAnsi"/>
        </w:rPr>
        <w:t xml:space="preserve"> active plan for diversity, equity, and inclusion work,</w:t>
      </w:r>
      <w:r w:rsidRPr="00DE018C">
        <w:rPr>
          <w:rFonts w:cstheme="minorHAnsi"/>
        </w:rPr>
        <w:t xml:space="preserve"> including implementation of a staff-led DEI Road Map.</w:t>
      </w:r>
    </w:p>
    <w:p w:rsidRPr="00DE018C" w:rsidR="001947EA" w:rsidP="00AE178B" w:rsidRDefault="001947EA" w14:paraId="01A7D611" w14:textId="047B4AED">
      <w:pPr>
        <w:pStyle w:val="Heading1"/>
        <w:spacing w:before="26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018C">
        <w:rPr>
          <w:rFonts w:asciiTheme="minorHAnsi" w:hAnsiTheme="minorHAnsi" w:cstheme="minorHAnsi"/>
          <w:sz w:val="22"/>
          <w:szCs w:val="22"/>
        </w:rPr>
        <w:lastRenderedPageBreak/>
        <w:t>What we offer the community:</w:t>
      </w:r>
    </w:p>
    <w:p w:rsidRPr="00DE018C" w:rsidR="001947EA" w:rsidP="00AE178B" w:rsidRDefault="00AE178B" w14:paraId="12086A45" w14:textId="0209D010">
      <w:pPr>
        <w:pStyle w:val="Heading1"/>
        <w:spacing w:before="26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018C">
        <w:rPr>
          <w:rFonts w:asciiTheme="minorHAnsi" w:hAnsiTheme="minorHAnsi" w:cstheme="minorHAnsi"/>
          <w:b w:val="0"/>
          <w:sz w:val="22"/>
          <w:szCs w:val="22"/>
        </w:rPr>
        <w:t>T</w:t>
      </w:r>
      <w:r w:rsidRPr="00DE018C" w:rsidR="001947EA">
        <w:rPr>
          <w:rFonts w:asciiTheme="minorHAnsi" w:hAnsiTheme="minorHAnsi" w:cstheme="minorHAnsi"/>
          <w:b w:val="0"/>
          <w:sz w:val="22"/>
          <w:szCs w:val="22"/>
        </w:rPr>
        <w:t>he Hartford Public Library is a national leader in redefining urban public libraries in the 21st century as innovative, stimulating</w:t>
      </w:r>
      <w:r w:rsidRPr="00DE018C" w:rsidR="005642B5">
        <w:rPr>
          <w:rFonts w:asciiTheme="minorHAnsi" w:hAnsiTheme="minorHAnsi" w:cstheme="minorHAnsi"/>
          <w:b w:val="0"/>
          <w:sz w:val="22"/>
          <w:szCs w:val="22"/>
        </w:rPr>
        <w:t>, and engaging spaces where people can learn and discover, explore their passions,</w:t>
      </w:r>
      <w:r w:rsidRPr="00DE018C" w:rsidR="001947EA">
        <w:rPr>
          <w:rFonts w:asciiTheme="minorHAnsi" w:hAnsiTheme="minorHAnsi" w:cstheme="minorHAnsi"/>
          <w:b w:val="0"/>
          <w:sz w:val="22"/>
          <w:szCs w:val="22"/>
        </w:rPr>
        <w:t xml:space="preserve"> and find a rich array of resources that contribute to a full life. We are an integral part of the Hartford community and offer programs for all our citizens. With 7 locations and robust outreach services, we are here for Hartford. Our programs include:</w:t>
      </w:r>
    </w:p>
    <w:p w:rsidRPr="00DE018C" w:rsidR="001947EA" w:rsidP="001947EA" w:rsidRDefault="001947EA" w14:paraId="67E1810A" w14:textId="77777777">
      <w:pPr>
        <w:pStyle w:val="BodyText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:rsidRPr="00DE018C" w:rsidR="001947EA" w:rsidP="00AE178B" w:rsidRDefault="001947EA" w14:paraId="51204605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</w:rPr>
        <w:t>T</w:t>
      </w:r>
      <w:r w:rsidRPr="00DE018C">
        <w:rPr>
          <w:rFonts w:cstheme="minorHAnsi"/>
          <w:bCs/>
          <w:lang w:bidi="en-US"/>
        </w:rPr>
        <w:t>he American Place, which offers a variety of free services to welcome immigrants and refugees including English Language Learning, Citizenship preparation and civic engagement</w:t>
      </w:r>
    </w:p>
    <w:p w:rsidRPr="00DE018C" w:rsidR="001947EA" w:rsidP="00AE178B" w:rsidRDefault="001947EA" w14:paraId="5E2B06D4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Digital Library Lab</w:t>
      </w:r>
    </w:p>
    <w:p w:rsidRPr="00DE018C" w:rsidR="001947EA" w:rsidP="00AE178B" w:rsidRDefault="001947EA" w14:paraId="33B1EB20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Hartford History Center</w:t>
      </w:r>
    </w:p>
    <w:p w:rsidRPr="00DE018C" w:rsidR="001947EA" w:rsidP="00AE178B" w:rsidRDefault="001947EA" w14:paraId="4B960AFB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HPL Studios</w:t>
      </w:r>
    </w:p>
    <w:p w:rsidRPr="00DE018C" w:rsidR="001947EA" w:rsidP="00AE178B" w:rsidRDefault="001947EA" w14:paraId="56302FA6" w14:textId="5A8BC419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 xml:space="preserve">YOUmedia </w:t>
      </w:r>
      <w:r w:rsidRPr="00DE018C" w:rsidR="00A80F82">
        <w:rPr>
          <w:rFonts w:cstheme="minorHAnsi"/>
          <w:bCs/>
          <w:lang w:bidi="en-US"/>
        </w:rPr>
        <w:t>Teen Spaces</w:t>
      </w:r>
    </w:p>
    <w:p w:rsidRPr="00DE018C" w:rsidR="001947EA" w:rsidP="00AE178B" w:rsidRDefault="001947EA" w14:paraId="11A0E5CC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Baby Grand Jazz, a free series of Jazz performances open to everyone</w:t>
      </w:r>
    </w:p>
    <w:p w:rsidRPr="00DE018C" w:rsidR="001947EA" w:rsidP="00AE178B" w:rsidRDefault="001947EA" w14:paraId="649C8B90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Summer Learning</w:t>
      </w:r>
    </w:p>
    <w:p w:rsidRPr="00DE018C" w:rsidR="001947EA" w:rsidP="00AE178B" w:rsidRDefault="001947EA" w14:paraId="64A305F3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Leap into Learning - Early Literacy</w:t>
      </w:r>
    </w:p>
    <w:p w:rsidRPr="00DE018C" w:rsidR="001947EA" w:rsidP="00AE178B" w:rsidRDefault="001947EA" w14:paraId="5D283808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Adult education classes and support</w:t>
      </w:r>
    </w:p>
    <w:p w:rsidRPr="00DE018C" w:rsidR="001947EA" w:rsidP="00AE178B" w:rsidRDefault="001947EA" w14:paraId="6AFA754D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Career Certification, GED</w:t>
      </w:r>
    </w:p>
    <w:p w:rsidRPr="00DE018C" w:rsidR="001947EA" w:rsidP="00AE178B" w:rsidRDefault="001947EA" w14:paraId="2573087B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Technology training and digital literacy</w:t>
      </w:r>
    </w:p>
    <w:p w:rsidRPr="00DE018C" w:rsidR="001947EA" w:rsidP="00AE178B" w:rsidRDefault="001947EA" w14:paraId="491913C0" w14:textId="77777777">
      <w:pPr>
        <w:pStyle w:val="ListParagraph"/>
        <w:numPr>
          <w:ilvl w:val="0"/>
          <w:numId w:val="25"/>
        </w:numPr>
        <w:jc w:val="both"/>
        <w:rPr>
          <w:rFonts w:cstheme="minorHAnsi"/>
          <w:bCs/>
          <w:lang w:bidi="en-US"/>
        </w:rPr>
      </w:pPr>
      <w:r w:rsidRPr="00DE018C">
        <w:rPr>
          <w:rFonts w:cstheme="minorHAnsi"/>
          <w:bCs/>
          <w:lang w:bidi="en-US"/>
        </w:rPr>
        <w:t>Library of Things</w:t>
      </w:r>
    </w:p>
    <w:p w:rsidRPr="00DE018C" w:rsidR="001947EA" w:rsidP="00AE178B" w:rsidRDefault="001947EA" w14:paraId="62178803" w14:textId="0ABB86D4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DE018C">
        <w:rPr>
          <w:rFonts w:cstheme="minorHAnsi"/>
          <w:bCs/>
          <w:lang w:bidi="en-US"/>
        </w:rPr>
        <w:t>Ro</w:t>
      </w:r>
      <w:r w:rsidRPr="00DE018C">
        <w:rPr>
          <w:rFonts w:cstheme="minorHAnsi"/>
        </w:rPr>
        <w:t>bust print, electronic, audio</w:t>
      </w:r>
      <w:r w:rsidRPr="00DE018C" w:rsidR="0097067A">
        <w:rPr>
          <w:rFonts w:cstheme="minorHAnsi"/>
        </w:rPr>
        <w:t>,</w:t>
      </w:r>
      <w:r w:rsidRPr="00DE018C">
        <w:rPr>
          <w:rFonts w:cstheme="minorHAnsi"/>
        </w:rPr>
        <w:t xml:space="preserve"> and video collections · And so much</w:t>
      </w:r>
      <w:r w:rsidRPr="00DE018C">
        <w:rPr>
          <w:rFonts w:cstheme="minorHAnsi"/>
          <w:spacing w:val="-6"/>
        </w:rPr>
        <w:t xml:space="preserve"> </w:t>
      </w:r>
      <w:r w:rsidRPr="00DE018C">
        <w:rPr>
          <w:rFonts w:cstheme="minorHAnsi"/>
        </w:rPr>
        <w:t>more!</w:t>
      </w:r>
    </w:p>
    <w:p w:rsidRPr="00DE018C" w:rsidR="00286151" w:rsidP="001C4971" w:rsidRDefault="007A1110" w14:paraId="2E4E1618" w14:textId="22059DC7">
      <w:pPr>
        <w:spacing w:after="240"/>
        <w:jc w:val="both"/>
        <w:rPr>
          <w:rFonts w:cstheme="minorHAnsi"/>
        </w:rPr>
      </w:pPr>
      <w:r w:rsidRPr="00DE018C">
        <w:rPr>
          <w:rFonts w:cstheme="minorHAnsi"/>
          <w:b/>
        </w:rPr>
        <w:t xml:space="preserve">To </w:t>
      </w:r>
      <w:r w:rsidRPr="00DE018C" w:rsidR="00FD5CDA">
        <w:rPr>
          <w:rFonts w:cstheme="minorHAnsi"/>
          <w:b/>
        </w:rPr>
        <w:t>Apply:</w:t>
      </w:r>
      <w:r w:rsidRPr="00DE018C">
        <w:rPr>
          <w:rFonts w:cstheme="minorHAnsi"/>
          <w:b/>
        </w:rPr>
        <w:t xml:space="preserve"> </w:t>
      </w:r>
      <w:r w:rsidRPr="00DE018C">
        <w:rPr>
          <w:rFonts w:cstheme="minorHAnsi"/>
        </w:rPr>
        <w:t xml:space="preserve">Please email resume and cover letter to </w:t>
      </w:r>
      <w:hyperlink w:history="1" r:id="rId13">
        <w:r w:rsidRPr="00DE018C">
          <w:rPr>
            <w:rStyle w:val="Hyperlink"/>
            <w:rFonts w:cstheme="minorHAnsi"/>
          </w:rPr>
          <w:t>hpljobs@hplct.org</w:t>
        </w:r>
      </w:hyperlink>
      <w:r w:rsidRPr="00DE018C">
        <w:rPr>
          <w:rFonts w:cstheme="minorHAnsi"/>
        </w:rPr>
        <w:t xml:space="preserve"> and reference </w:t>
      </w:r>
      <w:r w:rsidRPr="00DE018C" w:rsidR="00286151">
        <w:rPr>
          <w:rFonts w:cstheme="minorHAnsi"/>
          <w:b/>
        </w:rPr>
        <w:t xml:space="preserve">Security </w:t>
      </w:r>
      <w:r w:rsidRPr="00DE018C" w:rsidR="005D1517">
        <w:rPr>
          <w:rFonts w:cstheme="minorHAnsi"/>
          <w:b/>
        </w:rPr>
        <w:t xml:space="preserve">Guard </w:t>
      </w:r>
      <w:r w:rsidRPr="00DE018C">
        <w:rPr>
          <w:rFonts w:cstheme="minorHAnsi"/>
        </w:rPr>
        <w:t xml:space="preserve">in the subject line of your email. </w:t>
      </w:r>
    </w:p>
    <w:p w:rsidRPr="00F07C06" w:rsidR="00DE018C" w:rsidP="00DE018C" w:rsidRDefault="00DE018C" w14:paraId="1272683F" w14:textId="7FAB7E5E">
      <w:pPr>
        <w:spacing w:after="61" w:line="265" w:lineRule="auto"/>
        <w:rPr>
          <w:b w:val="1"/>
          <w:bCs w:val="1"/>
        </w:rPr>
      </w:pPr>
      <w:r w:rsidRPr="14C1E853" w:rsidR="00DE018C">
        <w:rPr>
          <w:b w:val="1"/>
          <w:bCs w:val="1"/>
        </w:rPr>
        <w:t>Tentative Shifts Range</w:t>
      </w:r>
      <w:r w:rsidRPr="14C1E853" w:rsidR="00D1119B">
        <w:rPr>
          <w:b w:val="1"/>
          <w:bCs w:val="1"/>
        </w:rPr>
        <w:t xml:space="preserve">: </w:t>
      </w:r>
      <w:r w:rsidR="00B4265C">
        <w:rPr/>
        <w:t>Sunday 12:30 p.m.– 05</w:t>
      </w:r>
      <w:r w:rsidR="00CD54F8">
        <w:rPr/>
        <w:t>:00</w:t>
      </w:r>
      <w:r w:rsidR="00B4265C">
        <w:rPr/>
        <w:t xml:space="preserve"> p.m</w:t>
      </w:r>
      <w:r w:rsidR="00B4265C">
        <w:rPr/>
        <w:t xml:space="preserve">. </w:t>
      </w:r>
      <w:r w:rsidRPr="14C1E853" w:rsidR="00B4265C">
        <w:rPr>
          <w:b w:val="1"/>
          <w:bCs w:val="1"/>
        </w:rPr>
        <w:t xml:space="preserve"> </w:t>
      </w:r>
      <w:r w:rsidR="00D1119B">
        <w:rPr/>
        <w:t>Monday</w:t>
      </w:r>
      <w:r w:rsidR="00DE018C">
        <w:rPr/>
        <w:t>-</w:t>
      </w:r>
      <w:r w:rsidR="008070AC">
        <w:rPr/>
        <w:t>Thursday</w:t>
      </w:r>
      <w:r w:rsidR="00DE018C">
        <w:rPr/>
        <w:t xml:space="preserve"> 12</w:t>
      </w:r>
      <w:r w:rsidR="00CD54F8">
        <w:rPr/>
        <w:t>:00</w:t>
      </w:r>
      <w:r w:rsidR="00DE018C">
        <w:rPr/>
        <w:t xml:space="preserve"> p.m.-5</w:t>
      </w:r>
      <w:r w:rsidR="00CD54F8">
        <w:rPr/>
        <w:t>:00</w:t>
      </w:r>
      <w:r w:rsidR="00DE018C">
        <w:rPr/>
        <w:t xml:space="preserve"> p.m. </w:t>
      </w:r>
      <w:r w:rsidR="22A7AC08">
        <w:rPr/>
        <w:t>This role serves all Hartford Public Library locations.</w:t>
      </w:r>
    </w:p>
    <w:p w:rsidRPr="00A80F82" w:rsidR="00A80F82" w:rsidP="00A80F82" w:rsidRDefault="00A80F82" w14:paraId="35493EF9" w14:textId="77777777">
      <w:pPr>
        <w:pStyle w:val="Heading1"/>
        <w:spacing w:line="276" w:lineRule="auto"/>
        <w:ind w:left="0" w:right="41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1947EA" w:rsidR="001947EA" w:rsidP="001947EA" w:rsidRDefault="001947EA" w14:paraId="37234642" w14:textId="3618475A">
      <w:pPr>
        <w:spacing w:after="240"/>
        <w:jc w:val="both"/>
        <w:rPr>
          <w:rFonts w:cstheme="minorHAnsi"/>
        </w:rPr>
      </w:pPr>
      <w:r w:rsidRPr="001947EA">
        <w:rPr>
          <w:rFonts w:cstheme="minorHAnsi"/>
        </w:rPr>
        <w:t xml:space="preserve">In light of the ongoing COVID-19 pandemic, the Hartford Public Library strongly recommends and encourages all newly hired employees to receive vaccinations. Vaccinations have proven to be </w:t>
      </w:r>
      <w:r w:rsidR="005642B5">
        <w:rPr>
          <w:rFonts w:cstheme="minorHAnsi"/>
        </w:rPr>
        <w:t>effective measures in preventing the spread of the virus and protecting individuals from severe illness. We are committed to safeguarding our workplace and community. While COVID-19 vaccinations are recommended, they</w:t>
      </w:r>
      <w:r w:rsidR="0097067A">
        <w:rPr>
          <w:rFonts w:cstheme="minorHAnsi"/>
        </w:rPr>
        <w:t xml:space="preserve"> </w:t>
      </w:r>
      <w:r w:rsidRPr="001947EA">
        <w:rPr>
          <w:rFonts w:cstheme="minorHAnsi"/>
        </w:rPr>
        <w:t>are not required at this time.</w:t>
      </w:r>
    </w:p>
    <w:p w:rsidRPr="001947EA" w:rsidR="00ED280C" w:rsidP="7CB7DA9C" w:rsidRDefault="00ED280C" w14:paraId="4114923C" w14:textId="1C89E89D">
      <w:pPr>
        <w:spacing w:after="240"/>
        <w:jc w:val="both"/>
        <w:rPr>
          <w:rFonts w:cs="Calibri" w:cstheme="minorAscii"/>
          <w:color w:val="000000"/>
          <w:shd w:val="clear" w:color="auto" w:fill="FFFFFF"/>
        </w:rPr>
      </w:pPr>
      <w:r w:rsidRPr="7CB7DA9C" w:rsidR="00ED280C">
        <w:rPr>
          <w:rFonts w:cs="Calibri" w:cstheme="minorAscii"/>
          <w:b w:val="1"/>
          <w:bCs w:val="1"/>
        </w:rPr>
        <w:t>Appointment Rate</w:t>
      </w:r>
      <w:r w:rsidRPr="7CB7DA9C" w:rsidR="00ED280C">
        <w:rPr>
          <w:rFonts w:cs="Calibri" w:cstheme="minorAscii"/>
          <w:b w:val="1"/>
          <w:bCs w:val="1"/>
          <w:color w:val="000000"/>
          <w:shd w:val="clear" w:color="auto" w:fill="FFFFFF"/>
        </w:rPr>
        <w:t>:</w:t>
      </w:r>
      <w:r w:rsidRPr="7CB7DA9C" w:rsidR="00ED280C">
        <w:rPr>
          <w:rFonts w:cs="Calibri" w:cstheme="minorAscii"/>
          <w:color w:val="000000"/>
          <w:shd w:val="clear" w:color="auto" w:fill="FFFFFF"/>
        </w:rPr>
        <w:t xml:space="preserve"> $</w:t>
      </w:r>
      <w:r w:rsidRPr="7CB7DA9C" w:rsidR="0097067A">
        <w:rPr>
          <w:rFonts w:cs="Calibri" w:cstheme="minorAscii"/>
          <w:color w:val="000000"/>
          <w:shd w:val="clear" w:color="auto" w:fill="FFFFFF"/>
        </w:rPr>
        <w:t>16.</w:t>
      </w:r>
      <w:r w:rsidRPr="7CB7DA9C" w:rsidR="135D754D">
        <w:rPr>
          <w:rFonts w:cs="Calibri" w:cstheme="minorAscii"/>
          <w:color w:val="000000"/>
          <w:shd w:val="clear" w:color="auto" w:fill="FFFFFF"/>
        </w:rPr>
        <w:t>94</w:t>
      </w:r>
      <w:r w:rsidRPr="7CB7DA9C" w:rsidR="00ED280C">
        <w:rPr>
          <w:rFonts w:cs="Calibri" w:cstheme="minorAscii"/>
          <w:color w:val="000000"/>
          <w:shd w:val="clear" w:color="auto" w:fill="FFFFFF"/>
        </w:rPr>
        <w:t>/Hourly</w:t>
      </w:r>
      <w:r w:rsidRPr="7CB7DA9C" w:rsidR="006562B0">
        <w:rPr>
          <w:rFonts w:cs="Calibri" w:cstheme="minorAscii"/>
          <w:color w:val="000000"/>
          <w:shd w:val="clear" w:color="auto" w:fill="FFFFFF"/>
        </w:rPr>
        <w:t xml:space="preserve"> with incremental increases (see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90"/>
        <w:gridCol w:w="1890"/>
        <w:gridCol w:w="2250"/>
        <w:gridCol w:w="1800"/>
      </w:tblGrid>
      <w:tr w:rsidRPr="001947EA" w:rsidR="006562B0" w:rsidTr="7CB7DA9C" w14:paraId="5734D9B9" w14:textId="77777777">
        <w:trPr>
          <w:trHeight w:val="863"/>
        </w:trPr>
        <w:tc>
          <w:tcPr>
            <w:tcW w:w="2065" w:type="dxa"/>
            <w:tcMar/>
          </w:tcPr>
          <w:p w:rsidRPr="001947EA" w:rsidR="006562B0" w:rsidP="006562B0" w:rsidRDefault="006562B0" w14:paraId="7B7911D1" w14:textId="1E8C61F9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Base Rate</w:t>
            </w:r>
          </w:p>
        </w:tc>
        <w:tc>
          <w:tcPr>
            <w:tcW w:w="1890" w:type="dxa"/>
            <w:tcMar/>
          </w:tcPr>
          <w:p w:rsidRPr="001947EA" w:rsidR="006562B0" w:rsidP="006562B0" w:rsidRDefault="006562B0" w14:paraId="4C36BE82" w14:textId="77777777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Step 1</w:t>
            </w:r>
          </w:p>
          <w:p w:rsidRPr="001947EA" w:rsidR="006562B0" w:rsidP="006562B0" w:rsidRDefault="006562B0" w14:paraId="6EAD868B" w14:textId="48AA66CE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(6 months)</w:t>
            </w:r>
          </w:p>
        </w:tc>
        <w:tc>
          <w:tcPr>
            <w:tcW w:w="1890" w:type="dxa"/>
            <w:tcMar/>
          </w:tcPr>
          <w:p w:rsidRPr="001947EA" w:rsidR="006562B0" w:rsidP="006562B0" w:rsidRDefault="006562B0" w14:paraId="74A069B6" w14:textId="7D1C44A2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Step 2</w:t>
            </w:r>
          </w:p>
          <w:p w:rsidRPr="001947EA" w:rsidR="006562B0" w:rsidP="006562B0" w:rsidRDefault="006562B0" w14:paraId="120F7A03" w14:textId="53BCA197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(1 year)</w:t>
            </w:r>
          </w:p>
        </w:tc>
        <w:tc>
          <w:tcPr>
            <w:tcW w:w="2250" w:type="dxa"/>
            <w:tcMar/>
          </w:tcPr>
          <w:p w:rsidRPr="001947EA" w:rsidR="006562B0" w:rsidP="006562B0" w:rsidRDefault="006562B0" w14:paraId="4AA42E61" w14:textId="5F825247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Step 3</w:t>
            </w:r>
          </w:p>
          <w:p w:rsidRPr="001947EA" w:rsidR="006562B0" w:rsidP="006562B0" w:rsidRDefault="006562B0" w14:paraId="76C86DC6" w14:textId="5B5B7C77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(1 ½ years)</w:t>
            </w:r>
          </w:p>
        </w:tc>
        <w:tc>
          <w:tcPr>
            <w:tcW w:w="1800" w:type="dxa"/>
            <w:tcMar/>
          </w:tcPr>
          <w:p w:rsidRPr="001947EA" w:rsidR="006562B0" w:rsidP="006562B0" w:rsidRDefault="006562B0" w14:paraId="27FD4127" w14:textId="30C418AC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Step 4</w:t>
            </w:r>
          </w:p>
          <w:p w:rsidRPr="001947EA" w:rsidR="006562B0" w:rsidP="006562B0" w:rsidRDefault="006562B0" w14:paraId="022836FA" w14:textId="41DF370D">
            <w:pPr>
              <w:spacing w:after="240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b/>
                <w:color w:val="000000"/>
                <w:shd w:val="clear" w:color="auto" w:fill="FFFFFF"/>
              </w:rPr>
              <w:t>(2 years)</w:t>
            </w:r>
          </w:p>
        </w:tc>
      </w:tr>
      <w:tr w:rsidRPr="001947EA" w:rsidR="006562B0" w:rsidTr="7CB7DA9C" w14:paraId="4A409E23" w14:textId="77777777">
        <w:trPr>
          <w:trHeight w:val="368"/>
        </w:trPr>
        <w:tc>
          <w:tcPr>
            <w:tcW w:w="2065" w:type="dxa"/>
            <w:tcMar/>
          </w:tcPr>
          <w:p w:rsidRPr="001947EA" w:rsidR="006562B0" w:rsidP="7CB7DA9C" w:rsidRDefault="006562B0" w14:paraId="2191856C" w14:textId="1FA3AEA2">
            <w:pPr>
              <w:spacing w:after="240"/>
              <w:jc w:val="center"/>
              <w:rPr>
                <w:rFonts w:cs="Calibri" w:cstheme="minorAscii"/>
                <w:color w:val="000000"/>
                <w:shd w:val="clear" w:color="auto" w:fill="FFFFFF"/>
              </w:rPr>
            </w:pPr>
            <w:r w:rsidRPr="7CB7DA9C" w:rsidR="006562B0">
              <w:rPr>
                <w:rFonts w:cs="Calibri" w:cstheme="minorAscii"/>
                <w:color w:val="000000"/>
                <w:shd w:val="clear" w:color="auto" w:fill="FFFFFF"/>
              </w:rPr>
              <w:t>$</w:t>
            </w:r>
            <w:r w:rsidRPr="7CB7DA9C" w:rsidR="0097067A">
              <w:rPr>
                <w:rFonts w:cs="Calibri" w:cstheme="minorAscii"/>
                <w:color w:val="000000"/>
                <w:shd w:val="clear" w:color="auto" w:fill="FFFFFF"/>
              </w:rPr>
              <w:t>16.</w:t>
            </w:r>
            <w:r w:rsidRPr="7CB7DA9C" w:rsidR="6DC7DE4C">
              <w:rPr>
                <w:rFonts w:cs="Calibri" w:cstheme="minorAscii"/>
                <w:color w:val="000000"/>
                <w:shd w:val="clear" w:color="auto" w:fill="FFFFFF"/>
              </w:rPr>
              <w:t>94</w:t>
            </w:r>
          </w:p>
        </w:tc>
        <w:tc>
          <w:tcPr>
            <w:tcW w:w="1890" w:type="dxa"/>
            <w:tcMar/>
          </w:tcPr>
          <w:p w:rsidRPr="001947EA" w:rsidR="006562B0" w:rsidP="7CB7DA9C" w:rsidRDefault="006562B0" w14:paraId="66B83355" w14:textId="49E92E3D">
            <w:pPr>
              <w:spacing w:after="240"/>
              <w:jc w:val="center"/>
              <w:rPr>
                <w:rFonts w:cs="Calibri" w:cstheme="minorAscii"/>
                <w:color w:val="000000"/>
                <w:shd w:val="clear" w:color="auto" w:fill="FFFFFF"/>
              </w:rPr>
            </w:pPr>
            <w:r w:rsidRPr="7CB7DA9C" w:rsidR="006562B0">
              <w:rPr>
                <w:rFonts w:cs="Calibri" w:cstheme="minorAscii"/>
                <w:color w:val="000000"/>
                <w:shd w:val="clear" w:color="auto" w:fill="FFFFFF"/>
              </w:rPr>
              <w:t>16.</w:t>
            </w:r>
            <w:r w:rsidRPr="7CB7DA9C" w:rsidR="0DAD00B7">
              <w:rPr>
                <w:rFonts w:cs="Calibri" w:cstheme="minorAscii"/>
                <w:color w:val="000000"/>
                <w:shd w:val="clear" w:color="auto" w:fill="FFFFFF"/>
              </w:rPr>
              <w:t>94</w:t>
            </w:r>
          </w:p>
        </w:tc>
        <w:tc>
          <w:tcPr>
            <w:tcW w:w="1890" w:type="dxa"/>
            <w:tcMar/>
          </w:tcPr>
          <w:p w:rsidRPr="001947EA" w:rsidR="006562B0" w:rsidP="006562B0" w:rsidRDefault="006562B0" w14:paraId="43963F70" w14:textId="33F0C149">
            <w:pPr>
              <w:spacing w:after="24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color w:val="000000"/>
                <w:shd w:val="clear" w:color="auto" w:fill="FFFFFF"/>
              </w:rPr>
              <w:t>17.17</w:t>
            </w:r>
          </w:p>
        </w:tc>
        <w:tc>
          <w:tcPr>
            <w:tcW w:w="2250" w:type="dxa"/>
            <w:tcMar/>
          </w:tcPr>
          <w:p w:rsidRPr="001947EA" w:rsidR="006562B0" w:rsidP="006562B0" w:rsidRDefault="006562B0" w14:paraId="760C7351" w14:textId="100BA5C5">
            <w:pPr>
              <w:spacing w:after="24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color w:val="000000"/>
                <w:shd w:val="clear" w:color="auto" w:fill="FFFFFF"/>
              </w:rPr>
              <w:t>17.97</w:t>
            </w:r>
          </w:p>
        </w:tc>
        <w:tc>
          <w:tcPr>
            <w:tcW w:w="1800" w:type="dxa"/>
            <w:tcMar/>
          </w:tcPr>
          <w:p w:rsidRPr="001947EA" w:rsidR="006562B0" w:rsidP="006562B0" w:rsidRDefault="006562B0" w14:paraId="56B0DD24" w14:textId="41655A67">
            <w:pPr>
              <w:spacing w:after="24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947EA">
              <w:rPr>
                <w:rFonts w:cstheme="minorHAnsi"/>
                <w:color w:val="000000"/>
                <w:shd w:val="clear" w:color="auto" w:fill="FFFFFF"/>
              </w:rPr>
              <w:t>18.74</w:t>
            </w:r>
          </w:p>
        </w:tc>
      </w:tr>
    </w:tbl>
    <w:p w:rsidRPr="001947EA" w:rsidR="006562B0" w:rsidP="001C4971" w:rsidRDefault="006562B0" w14:paraId="302D6714" w14:textId="77777777">
      <w:pPr>
        <w:spacing w:after="240"/>
        <w:jc w:val="both"/>
        <w:rPr>
          <w:rFonts w:cstheme="minorHAnsi"/>
          <w:color w:val="000000"/>
          <w:shd w:val="clear" w:color="auto" w:fill="FFFFFF"/>
        </w:rPr>
      </w:pPr>
    </w:p>
    <w:p w:rsidRPr="001947EA" w:rsidR="000A57BE" w:rsidP="001C4971" w:rsidRDefault="000A57BE" w14:paraId="6FACB7A2" w14:textId="04B26339">
      <w:pPr>
        <w:spacing w:after="0"/>
        <w:jc w:val="both"/>
        <w:rPr>
          <w:rFonts w:eastAsia="Calibri" w:cstheme="minorHAnsi"/>
          <w:b/>
          <w:bCs/>
          <w:lang w:bidi="en-US"/>
        </w:rPr>
      </w:pPr>
      <w:r w:rsidRPr="001947EA">
        <w:rPr>
          <w:rFonts w:eastAsia="Calibri" w:cstheme="minorHAnsi"/>
          <w:b/>
          <w:bCs/>
          <w:lang w:bidi="en-US"/>
        </w:rPr>
        <w:t>Hartford Public Library is an Equal Opportunity Employer.</w:t>
      </w:r>
    </w:p>
    <w:sectPr w:rsidRPr="001947EA" w:rsidR="000A57BE" w:rsidSect="009E0D86">
      <w:pgSz w:w="12240" w:h="15840" w:orient="portrait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5F0" w:rsidP="00E70178" w:rsidRDefault="00F775F0" w14:paraId="53192F29" w14:textId="77777777">
      <w:pPr>
        <w:spacing w:after="0" w:line="240" w:lineRule="auto"/>
      </w:pPr>
      <w:r>
        <w:separator/>
      </w:r>
    </w:p>
  </w:endnote>
  <w:endnote w:type="continuationSeparator" w:id="0">
    <w:p w:rsidR="00F775F0" w:rsidP="00E70178" w:rsidRDefault="00F775F0" w14:paraId="2B729D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5F0" w:rsidP="00E70178" w:rsidRDefault="00F775F0" w14:paraId="492AB28C" w14:textId="77777777">
      <w:pPr>
        <w:spacing w:after="0" w:line="240" w:lineRule="auto"/>
      </w:pPr>
      <w:r>
        <w:separator/>
      </w:r>
    </w:p>
  </w:footnote>
  <w:footnote w:type="continuationSeparator" w:id="0">
    <w:p w:rsidR="00F775F0" w:rsidP="00E70178" w:rsidRDefault="00F775F0" w14:paraId="43BC54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54"/>
    <w:multiLevelType w:val="hybridMultilevel"/>
    <w:tmpl w:val="57BC230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3B5F30"/>
    <w:multiLevelType w:val="hybridMultilevel"/>
    <w:tmpl w:val="0630A1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23DFA"/>
    <w:multiLevelType w:val="hybridMultilevel"/>
    <w:tmpl w:val="4AE0F8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14194"/>
    <w:multiLevelType w:val="multilevel"/>
    <w:tmpl w:val="2E96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6B70AF"/>
    <w:multiLevelType w:val="hybridMultilevel"/>
    <w:tmpl w:val="50E26F7E"/>
    <w:lvl w:ilvl="0" w:tplc="04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5" w15:restartNumberingAfterBreak="0">
    <w:nsid w:val="29060027"/>
    <w:multiLevelType w:val="multilevel"/>
    <w:tmpl w:val="247A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74812"/>
    <w:multiLevelType w:val="hybridMultilevel"/>
    <w:tmpl w:val="604A5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9744E9"/>
    <w:multiLevelType w:val="hybridMultilevel"/>
    <w:tmpl w:val="D11CD4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4E45640"/>
    <w:multiLevelType w:val="hybridMultilevel"/>
    <w:tmpl w:val="E3EC92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AF34A3"/>
    <w:multiLevelType w:val="hybridMultilevel"/>
    <w:tmpl w:val="13F0541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185435A"/>
    <w:multiLevelType w:val="hybridMultilevel"/>
    <w:tmpl w:val="A34AF40C"/>
    <w:lvl w:ilvl="0" w:tplc="D8582584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324608"/>
    <w:multiLevelType w:val="multilevel"/>
    <w:tmpl w:val="D00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77C3677"/>
    <w:multiLevelType w:val="multilevel"/>
    <w:tmpl w:val="841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DB54B8D"/>
    <w:multiLevelType w:val="hybridMultilevel"/>
    <w:tmpl w:val="5B0423C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E096EE1"/>
    <w:multiLevelType w:val="hybridMultilevel"/>
    <w:tmpl w:val="0D56EE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F175E48"/>
    <w:multiLevelType w:val="hybridMultilevel"/>
    <w:tmpl w:val="919C94A6"/>
    <w:lvl w:ilvl="0" w:tplc="04090001">
      <w:start w:val="1"/>
      <w:numFmt w:val="bullet"/>
      <w:lvlText w:val=""/>
      <w:lvlJc w:val="left"/>
      <w:pPr>
        <w:ind w:left="102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hint="default" w:ascii="Wingdings" w:hAnsi="Wingdings"/>
      </w:rPr>
    </w:lvl>
  </w:abstractNum>
  <w:abstractNum w:abstractNumId="16" w15:restartNumberingAfterBreak="0">
    <w:nsid w:val="5057539B"/>
    <w:multiLevelType w:val="hybridMultilevel"/>
    <w:tmpl w:val="97ECCF7C"/>
    <w:lvl w:ilvl="0" w:tplc="7582751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E91F39"/>
    <w:multiLevelType w:val="hybridMultilevel"/>
    <w:tmpl w:val="2C7CD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7B40BA"/>
    <w:multiLevelType w:val="hybridMultilevel"/>
    <w:tmpl w:val="6472E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EC4AF5"/>
    <w:multiLevelType w:val="hybridMultilevel"/>
    <w:tmpl w:val="99B2DE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39323B"/>
    <w:multiLevelType w:val="hybridMultilevel"/>
    <w:tmpl w:val="5B30D622"/>
    <w:lvl w:ilvl="0" w:tplc="6110038E"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plc="B16C1100">
      <w:numFmt w:val="bullet"/>
      <w:lvlText w:val="•"/>
      <w:lvlJc w:val="left"/>
      <w:pPr>
        <w:ind w:left="1260" w:hanging="360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n-US" w:eastAsia="en-US" w:bidi="en-US"/>
      </w:rPr>
    </w:lvl>
    <w:lvl w:ilvl="2" w:tplc="94C6021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A88C90D2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en-US"/>
      </w:rPr>
    </w:lvl>
    <w:lvl w:ilvl="4" w:tplc="411657C8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FAE4C76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en-US"/>
      </w:rPr>
    </w:lvl>
    <w:lvl w:ilvl="6" w:tplc="7F763F2C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7" w:tplc="E69A56B4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en-US"/>
      </w:rPr>
    </w:lvl>
    <w:lvl w:ilvl="8" w:tplc="B60A21F8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DD24DF2"/>
    <w:multiLevelType w:val="hybridMultilevel"/>
    <w:tmpl w:val="0F64A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F10138"/>
    <w:multiLevelType w:val="hybridMultilevel"/>
    <w:tmpl w:val="D87A4E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16540F"/>
    <w:multiLevelType w:val="hybridMultilevel"/>
    <w:tmpl w:val="3A0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7212EB"/>
    <w:multiLevelType w:val="hybridMultilevel"/>
    <w:tmpl w:val="DAE665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C30DEC"/>
    <w:multiLevelType w:val="hybridMultilevel"/>
    <w:tmpl w:val="9B3E0EA6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6" w15:restartNumberingAfterBreak="0">
    <w:nsid w:val="7EFC6D4A"/>
    <w:multiLevelType w:val="hybridMultilevel"/>
    <w:tmpl w:val="E99EECCE"/>
    <w:lvl w:ilvl="0" w:tplc="2BFE0C92">
      <w:start w:val="1"/>
      <w:numFmt w:val="bullet"/>
      <w:lvlText w:val="•"/>
      <w:lvlJc w:val="left"/>
      <w:pPr>
        <w:ind w:left="71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AD227362">
      <w:start w:val="1"/>
      <w:numFmt w:val="bullet"/>
      <w:lvlText w:val="o"/>
      <w:lvlJc w:val="left"/>
      <w:pPr>
        <w:ind w:left="14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D07CD69C">
      <w:start w:val="1"/>
      <w:numFmt w:val="bullet"/>
      <w:lvlText w:val="▪"/>
      <w:lvlJc w:val="left"/>
      <w:pPr>
        <w:ind w:left="21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AD24D1D8">
      <w:start w:val="1"/>
      <w:numFmt w:val="bullet"/>
      <w:lvlText w:val="•"/>
      <w:lvlJc w:val="left"/>
      <w:pPr>
        <w:ind w:left="28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C67C0DE6">
      <w:start w:val="1"/>
      <w:numFmt w:val="bullet"/>
      <w:lvlText w:val="o"/>
      <w:lvlJc w:val="left"/>
      <w:pPr>
        <w:ind w:left="36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7FB6FB6C">
      <w:start w:val="1"/>
      <w:numFmt w:val="bullet"/>
      <w:lvlText w:val="▪"/>
      <w:lvlJc w:val="left"/>
      <w:pPr>
        <w:ind w:left="43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12AA3F90">
      <w:start w:val="1"/>
      <w:numFmt w:val="bullet"/>
      <w:lvlText w:val="•"/>
      <w:lvlJc w:val="left"/>
      <w:pPr>
        <w:ind w:left="50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C1CE8C44">
      <w:start w:val="1"/>
      <w:numFmt w:val="bullet"/>
      <w:lvlText w:val="o"/>
      <w:lvlJc w:val="left"/>
      <w:pPr>
        <w:ind w:left="57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AAFC0D12">
      <w:start w:val="1"/>
      <w:numFmt w:val="bullet"/>
      <w:lvlText w:val="▪"/>
      <w:lvlJc w:val="left"/>
      <w:pPr>
        <w:ind w:left="64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7F372969"/>
    <w:multiLevelType w:val="hybridMultilevel"/>
    <w:tmpl w:val="CAF21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0820325">
    <w:abstractNumId w:val="2"/>
  </w:num>
  <w:num w:numId="2" w16cid:durableId="1882746448">
    <w:abstractNumId w:val="17"/>
  </w:num>
  <w:num w:numId="3" w16cid:durableId="1161190576">
    <w:abstractNumId w:val="18"/>
  </w:num>
  <w:num w:numId="4" w16cid:durableId="1081677736">
    <w:abstractNumId w:val="15"/>
  </w:num>
  <w:num w:numId="5" w16cid:durableId="254216976">
    <w:abstractNumId w:val="21"/>
  </w:num>
  <w:num w:numId="6" w16cid:durableId="308678680">
    <w:abstractNumId w:val="11"/>
  </w:num>
  <w:num w:numId="7" w16cid:durableId="687223145">
    <w:abstractNumId w:val="3"/>
  </w:num>
  <w:num w:numId="8" w16cid:durableId="1686326468">
    <w:abstractNumId w:val="12"/>
  </w:num>
  <w:num w:numId="9" w16cid:durableId="854031828">
    <w:abstractNumId w:val="5"/>
  </w:num>
  <w:num w:numId="10" w16cid:durableId="917792675">
    <w:abstractNumId w:val="7"/>
  </w:num>
  <w:num w:numId="11" w16cid:durableId="280963770">
    <w:abstractNumId w:val="14"/>
  </w:num>
  <w:num w:numId="12" w16cid:durableId="980965179">
    <w:abstractNumId w:val="0"/>
  </w:num>
  <w:num w:numId="13" w16cid:durableId="1537621464">
    <w:abstractNumId w:val="9"/>
  </w:num>
  <w:num w:numId="14" w16cid:durableId="693070201">
    <w:abstractNumId w:val="22"/>
  </w:num>
  <w:num w:numId="15" w16cid:durableId="1478065175">
    <w:abstractNumId w:val="6"/>
  </w:num>
  <w:num w:numId="16" w16cid:durableId="2084715004">
    <w:abstractNumId w:val="23"/>
  </w:num>
  <w:num w:numId="17" w16cid:durableId="1336179619">
    <w:abstractNumId w:val="1"/>
  </w:num>
  <w:num w:numId="18" w16cid:durableId="1447190392">
    <w:abstractNumId w:val="8"/>
  </w:num>
  <w:num w:numId="19" w16cid:durableId="1506087774">
    <w:abstractNumId w:val="10"/>
  </w:num>
  <w:num w:numId="20" w16cid:durableId="2058553246">
    <w:abstractNumId w:val="13"/>
  </w:num>
  <w:num w:numId="21" w16cid:durableId="75398050">
    <w:abstractNumId w:val="4"/>
  </w:num>
  <w:num w:numId="22" w16cid:durableId="208542368">
    <w:abstractNumId w:val="24"/>
  </w:num>
  <w:num w:numId="23" w16cid:durableId="1614627434">
    <w:abstractNumId w:val="27"/>
  </w:num>
  <w:num w:numId="24" w16cid:durableId="2012174584">
    <w:abstractNumId w:val="19"/>
  </w:num>
  <w:num w:numId="25" w16cid:durableId="926496344">
    <w:abstractNumId w:val="16"/>
  </w:num>
  <w:num w:numId="26" w16cid:durableId="2060321896">
    <w:abstractNumId w:val="20"/>
  </w:num>
  <w:num w:numId="27" w16cid:durableId="1271206479">
    <w:abstractNumId w:val="25"/>
  </w:num>
  <w:num w:numId="28" w16cid:durableId="12137356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96"/>
    <w:rsid w:val="00010943"/>
    <w:rsid w:val="000401DD"/>
    <w:rsid w:val="00067933"/>
    <w:rsid w:val="00070EDC"/>
    <w:rsid w:val="00091D23"/>
    <w:rsid w:val="000A459D"/>
    <w:rsid w:val="000A57BE"/>
    <w:rsid w:val="000A636F"/>
    <w:rsid w:val="000A7876"/>
    <w:rsid w:val="000B693F"/>
    <w:rsid w:val="000C73DC"/>
    <w:rsid w:val="000D3E37"/>
    <w:rsid w:val="000E1007"/>
    <w:rsid w:val="001020B4"/>
    <w:rsid w:val="00111B06"/>
    <w:rsid w:val="00117652"/>
    <w:rsid w:val="00125D02"/>
    <w:rsid w:val="00130591"/>
    <w:rsid w:val="00163E2E"/>
    <w:rsid w:val="001947EA"/>
    <w:rsid w:val="001B08C3"/>
    <w:rsid w:val="001C3DC3"/>
    <w:rsid w:val="001C4971"/>
    <w:rsid w:val="001D2231"/>
    <w:rsid w:val="001D7520"/>
    <w:rsid w:val="001E64FF"/>
    <w:rsid w:val="001F6BFF"/>
    <w:rsid w:val="00207677"/>
    <w:rsid w:val="00230581"/>
    <w:rsid w:val="00250D82"/>
    <w:rsid w:val="002604D3"/>
    <w:rsid w:val="00262225"/>
    <w:rsid w:val="00286151"/>
    <w:rsid w:val="00287776"/>
    <w:rsid w:val="002954BE"/>
    <w:rsid w:val="002E416B"/>
    <w:rsid w:val="002F190F"/>
    <w:rsid w:val="002F34CC"/>
    <w:rsid w:val="002F6466"/>
    <w:rsid w:val="0030018A"/>
    <w:rsid w:val="003225F6"/>
    <w:rsid w:val="003304D6"/>
    <w:rsid w:val="00331CEF"/>
    <w:rsid w:val="00345531"/>
    <w:rsid w:val="00367592"/>
    <w:rsid w:val="0039012B"/>
    <w:rsid w:val="003933E3"/>
    <w:rsid w:val="00394DF6"/>
    <w:rsid w:val="00395190"/>
    <w:rsid w:val="003D3B9C"/>
    <w:rsid w:val="00407B2B"/>
    <w:rsid w:val="004166A2"/>
    <w:rsid w:val="004B4D75"/>
    <w:rsid w:val="004C1487"/>
    <w:rsid w:val="004C780A"/>
    <w:rsid w:val="004F0FA8"/>
    <w:rsid w:val="004F7E55"/>
    <w:rsid w:val="005016A7"/>
    <w:rsid w:val="005052F1"/>
    <w:rsid w:val="00554A91"/>
    <w:rsid w:val="00556D5C"/>
    <w:rsid w:val="00561717"/>
    <w:rsid w:val="005642B5"/>
    <w:rsid w:val="00567B84"/>
    <w:rsid w:val="005C46E0"/>
    <w:rsid w:val="005C525C"/>
    <w:rsid w:val="005C6430"/>
    <w:rsid w:val="005C6687"/>
    <w:rsid w:val="005C6F75"/>
    <w:rsid w:val="005D1517"/>
    <w:rsid w:val="005E15FD"/>
    <w:rsid w:val="005E5A30"/>
    <w:rsid w:val="005F2D22"/>
    <w:rsid w:val="005F58B7"/>
    <w:rsid w:val="00600DDB"/>
    <w:rsid w:val="00600E77"/>
    <w:rsid w:val="00642275"/>
    <w:rsid w:val="006562B0"/>
    <w:rsid w:val="00662A9B"/>
    <w:rsid w:val="00690FB1"/>
    <w:rsid w:val="006A1BFF"/>
    <w:rsid w:val="006B7A0F"/>
    <w:rsid w:val="006C308B"/>
    <w:rsid w:val="006D1155"/>
    <w:rsid w:val="006D19C3"/>
    <w:rsid w:val="006D6008"/>
    <w:rsid w:val="00704C01"/>
    <w:rsid w:val="00706A1A"/>
    <w:rsid w:val="00712458"/>
    <w:rsid w:val="007202E2"/>
    <w:rsid w:val="00722602"/>
    <w:rsid w:val="00733A15"/>
    <w:rsid w:val="00733CE9"/>
    <w:rsid w:val="00745113"/>
    <w:rsid w:val="00745E73"/>
    <w:rsid w:val="0074775E"/>
    <w:rsid w:val="00750B92"/>
    <w:rsid w:val="00766CF4"/>
    <w:rsid w:val="00782496"/>
    <w:rsid w:val="007A1110"/>
    <w:rsid w:val="007A796A"/>
    <w:rsid w:val="007E586C"/>
    <w:rsid w:val="007F2FD9"/>
    <w:rsid w:val="00800ABF"/>
    <w:rsid w:val="008070AC"/>
    <w:rsid w:val="00820069"/>
    <w:rsid w:val="00826184"/>
    <w:rsid w:val="008269B6"/>
    <w:rsid w:val="00842D3D"/>
    <w:rsid w:val="00846C7B"/>
    <w:rsid w:val="00852D46"/>
    <w:rsid w:val="008B1312"/>
    <w:rsid w:val="008B5141"/>
    <w:rsid w:val="008B6309"/>
    <w:rsid w:val="008B6717"/>
    <w:rsid w:val="008C36D0"/>
    <w:rsid w:val="008D28E1"/>
    <w:rsid w:val="008E03DC"/>
    <w:rsid w:val="008E2230"/>
    <w:rsid w:val="008F1687"/>
    <w:rsid w:val="00900966"/>
    <w:rsid w:val="00914DF8"/>
    <w:rsid w:val="00915288"/>
    <w:rsid w:val="00923A4C"/>
    <w:rsid w:val="0097067A"/>
    <w:rsid w:val="00971509"/>
    <w:rsid w:val="00975FBF"/>
    <w:rsid w:val="00986395"/>
    <w:rsid w:val="009A0703"/>
    <w:rsid w:val="009A278D"/>
    <w:rsid w:val="009B0ED7"/>
    <w:rsid w:val="009B4EEC"/>
    <w:rsid w:val="009E0D86"/>
    <w:rsid w:val="009E5E4C"/>
    <w:rsid w:val="009F1B4A"/>
    <w:rsid w:val="00A3468C"/>
    <w:rsid w:val="00A36975"/>
    <w:rsid w:val="00A41AE5"/>
    <w:rsid w:val="00A452DC"/>
    <w:rsid w:val="00A55C31"/>
    <w:rsid w:val="00A61B38"/>
    <w:rsid w:val="00A80F82"/>
    <w:rsid w:val="00A96874"/>
    <w:rsid w:val="00AA6AE6"/>
    <w:rsid w:val="00AE178B"/>
    <w:rsid w:val="00B01F4E"/>
    <w:rsid w:val="00B21CB7"/>
    <w:rsid w:val="00B37994"/>
    <w:rsid w:val="00B4265C"/>
    <w:rsid w:val="00B47360"/>
    <w:rsid w:val="00B4756C"/>
    <w:rsid w:val="00B97D79"/>
    <w:rsid w:val="00BF4B22"/>
    <w:rsid w:val="00C0067F"/>
    <w:rsid w:val="00C040A6"/>
    <w:rsid w:val="00C108B2"/>
    <w:rsid w:val="00C17047"/>
    <w:rsid w:val="00C328A5"/>
    <w:rsid w:val="00C40808"/>
    <w:rsid w:val="00C44DB5"/>
    <w:rsid w:val="00C470F7"/>
    <w:rsid w:val="00C67F37"/>
    <w:rsid w:val="00C773AC"/>
    <w:rsid w:val="00C77893"/>
    <w:rsid w:val="00C77E24"/>
    <w:rsid w:val="00CA252D"/>
    <w:rsid w:val="00CA38B0"/>
    <w:rsid w:val="00CB301A"/>
    <w:rsid w:val="00CD1B38"/>
    <w:rsid w:val="00CD54F8"/>
    <w:rsid w:val="00CF404E"/>
    <w:rsid w:val="00D109D8"/>
    <w:rsid w:val="00D1119B"/>
    <w:rsid w:val="00D3157E"/>
    <w:rsid w:val="00D413C2"/>
    <w:rsid w:val="00D47CE8"/>
    <w:rsid w:val="00D81DB3"/>
    <w:rsid w:val="00DD1C00"/>
    <w:rsid w:val="00DE018C"/>
    <w:rsid w:val="00DE4165"/>
    <w:rsid w:val="00DE6491"/>
    <w:rsid w:val="00E04EC7"/>
    <w:rsid w:val="00E14E51"/>
    <w:rsid w:val="00E154EA"/>
    <w:rsid w:val="00E17608"/>
    <w:rsid w:val="00E36DD0"/>
    <w:rsid w:val="00E4406F"/>
    <w:rsid w:val="00E44196"/>
    <w:rsid w:val="00E526F7"/>
    <w:rsid w:val="00E70178"/>
    <w:rsid w:val="00E8409F"/>
    <w:rsid w:val="00EA316E"/>
    <w:rsid w:val="00EB2D9C"/>
    <w:rsid w:val="00EB4046"/>
    <w:rsid w:val="00EB62FF"/>
    <w:rsid w:val="00EC3E90"/>
    <w:rsid w:val="00EC7598"/>
    <w:rsid w:val="00ED280C"/>
    <w:rsid w:val="00EF2168"/>
    <w:rsid w:val="00F074E0"/>
    <w:rsid w:val="00F07C06"/>
    <w:rsid w:val="00F329D3"/>
    <w:rsid w:val="00F338BA"/>
    <w:rsid w:val="00F4147E"/>
    <w:rsid w:val="00F6599F"/>
    <w:rsid w:val="00F775F0"/>
    <w:rsid w:val="00F90FF4"/>
    <w:rsid w:val="00F96468"/>
    <w:rsid w:val="00FB10E7"/>
    <w:rsid w:val="00FD5CDA"/>
    <w:rsid w:val="0DAD00B7"/>
    <w:rsid w:val="135D754D"/>
    <w:rsid w:val="14C1E853"/>
    <w:rsid w:val="22A7AC08"/>
    <w:rsid w:val="41131A18"/>
    <w:rsid w:val="53FCA2A7"/>
    <w:rsid w:val="63391AD4"/>
    <w:rsid w:val="6DC7DE4C"/>
    <w:rsid w:val="7CB7D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4B636"/>
  <w15:chartTrackingRefBased/>
  <w15:docId w15:val="{1EE9D58A-A473-40BB-8473-C8B2CD3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EC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395190"/>
    <w:pPr>
      <w:widowControl w:val="0"/>
      <w:autoSpaceDE w:val="0"/>
      <w:autoSpaceDN w:val="0"/>
      <w:spacing w:before="32" w:after="0" w:line="240" w:lineRule="auto"/>
      <w:ind w:left="309"/>
      <w:outlineLvl w:val="0"/>
    </w:pPr>
    <w:rPr>
      <w:rFonts w:ascii="Arial" w:hAnsi="Arial" w:eastAsia="Arial" w:cs="Arial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44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1B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3E9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66A2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561717"/>
  </w:style>
  <w:style w:type="character" w:styleId="FollowedHyperlink">
    <w:name w:val="FollowedHyperlink"/>
    <w:basedOn w:val="DefaultParagraphFont"/>
    <w:uiPriority w:val="99"/>
    <w:semiHidden/>
    <w:unhideWhenUsed/>
    <w:rsid w:val="00C328A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FD5CD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1"/>
    <w:rsid w:val="00395190"/>
    <w:rPr>
      <w:rFonts w:ascii="Arial" w:hAnsi="Arial" w:eastAsia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39519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395190"/>
    <w:rPr>
      <w:rFonts w:ascii="Arial" w:hAnsi="Arial" w:eastAsia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701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0178"/>
  </w:style>
  <w:style w:type="paragraph" w:styleId="Footer">
    <w:name w:val="footer"/>
    <w:basedOn w:val="Normal"/>
    <w:link w:val="FooterChar"/>
    <w:uiPriority w:val="99"/>
    <w:unhideWhenUsed/>
    <w:rsid w:val="00E701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0178"/>
  </w:style>
  <w:style w:type="character" w:styleId="Strong">
    <w:name w:val="Strong"/>
    <w:basedOn w:val="DefaultParagraphFont"/>
    <w:uiPriority w:val="22"/>
    <w:qFormat/>
    <w:rsid w:val="008E2230"/>
    <w:rPr>
      <w:b/>
      <w:bCs/>
    </w:rPr>
  </w:style>
  <w:style w:type="paragraph" w:styleId="PlainText">
    <w:name w:val="Plain Text"/>
    <w:basedOn w:val="Normal"/>
    <w:link w:val="PlainTextChar"/>
    <w:rsid w:val="007A111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7A1110"/>
    <w:rPr>
      <w:rFonts w:ascii="Courier New" w:hAnsi="Courier New" w:eastAsia="Times New Roman" w:cs="Times New Roman"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7A11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A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A6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A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6AE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E15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62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hpljobs@hplct.org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FC0117036B4FA23300FD76584E16" ma:contentTypeVersion="15" ma:contentTypeDescription="Create a new document." ma:contentTypeScope="" ma:versionID="bb84bcf5c039c8969d2c4d82787fd159">
  <xsd:schema xmlns:xsd="http://www.w3.org/2001/XMLSchema" xmlns:xs="http://www.w3.org/2001/XMLSchema" xmlns:p="http://schemas.microsoft.com/office/2006/metadata/properties" xmlns:ns2="b983e7d9-0825-40a6-a7cd-735857c4ace4" xmlns:ns3="b1d26520-e43b-4616-b22c-63b1c3e00ece" targetNamespace="http://schemas.microsoft.com/office/2006/metadata/properties" ma:root="true" ma:fieldsID="3156fcfa113626310aa198bba2b38208" ns2:_="" ns3:_="">
    <xsd:import namespace="b983e7d9-0825-40a6-a7cd-735857c4ace4"/>
    <xsd:import namespace="b1d26520-e43b-4616-b22c-63b1c3e00e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e7d9-0825-40a6-a7cd-735857c4ac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959324-75fa-44fe-96ed-4d1b126c78f1}" ma:internalName="TaxCatchAll" ma:showField="CatchAllData" ma:web="b983e7d9-0825-40a6-a7cd-735857c4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26520-e43b-4616-b22c-63b1c3e00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cda140-a016-4086-ac90-8c268f9de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26520-e43b-4616-b22c-63b1c3e00ece">
      <Terms xmlns="http://schemas.microsoft.com/office/infopath/2007/PartnerControls"/>
    </lcf76f155ced4ddcb4097134ff3c332f>
    <TaxCatchAll xmlns="b983e7d9-0825-40a6-a7cd-735857c4ace4" xsi:nil="true"/>
    <_dlc_DocId xmlns="b983e7d9-0825-40a6-a7cd-735857c4ace4">2R2PUVTJMSCT-1588503397-102056</_dlc_DocId>
    <_dlc_DocIdUrl xmlns="b983e7d9-0825-40a6-a7cd-735857c4ace4">
      <Url>https://hplct.sharepoint.com/sites/HR/_layouts/15/DocIdRedir.aspx?ID=2R2PUVTJMSCT-1588503397-102056</Url>
      <Description>2R2PUVTJMSCT-1588503397-102056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E1A4-3B9C-4ACD-ABF8-E24EC55C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3e7d9-0825-40a6-a7cd-735857c4ace4"/>
    <ds:schemaRef ds:uri="b1d26520-e43b-4616-b22c-63b1c3e00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53B38-3EC2-4D07-8B73-A67B0B5707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99CEAE-6ED0-4FA4-8859-E09BEA182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8373A-6D7B-4F41-9638-05EBF0D6C2D8}">
  <ds:schemaRefs>
    <ds:schemaRef ds:uri="http://schemas.microsoft.com/office/2006/metadata/properties"/>
    <ds:schemaRef ds:uri="http://schemas.microsoft.com/office/infopath/2007/PartnerControls"/>
    <ds:schemaRef ds:uri="b1d26520-e43b-4616-b22c-63b1c3e00ece"/>
    <ds:schemaRef ds:uri="b983e7d9-0825-40a6-a7cd-735857c4ace4"/>
  </ds:schemaRefs>
</ds:datastoreItem>
</file>

<file path=customXml/itemProps5.xml><?xml version="1.0" encoding="utf-8"?>
<ds:datastoreItem xmlns:ds="http://schemas.openxmlformats.org/officeDocument/2006/customXml" ds:itemID="{F9284D00-6228-4C2A-B2A3-A412AF8847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Donald</dc:creator>
  <keywords/>
  <dc:description/>
  <lastModifiedBy>Cannon, Gwen</lastModifiedBy>
  <revision>10</revision>
  <lastPrinted>2023-02-21T19:36:00.0000000Z</lastPrinted>
  <dcterms:created xsi:type="dcterms:W3CDTF">2025-08-25T17:57:00.0000000Z</dcterms:created>
  <dcterms:modified xsi:type="dcterms:W3CDTF">2026-01-07T21:57:13.4446584Z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06260ae993042937f3ba824b3c46ecc82ae25bb70f776a682079f044d1bdf8c6</vt:lpwstr>
  </property>
  <property fmtid="{D5CDD505-2E9C-101B-9397-08002B2CF9AE}" pid="3" name="ContentTypeId">
    <vt:lpwstr>0x0101009341FC0117036B4FA23300FD76584E16</vt:lpwstr>
  </property>
  <property fmtid="{D5CDD505-2E9C-101B-9397-08002B2CF9AE}" pid="4" name="Order">
    <vt:r8>5687400</vt:r8>
  </property>
  <property fmtid="{D5CDD505-2E9C-101B-9397-08002B2CF9AE}" pid="5" name="_dlc_DocIdItemGuid">
    <vt:lpwstr>14f5d2e1-2073-4598-8578-d1663138a390</vt:lpwstr>
  </property>
  <property fmtid="{D5CDD505-2E9C-101B-9397-08002B2CF9AE}" pid="6" name="MediaServiceImageTags">
    <vt:lpwstr/>
  </property>
</Properties>
</file>