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835" w:rsidRDefault="00560835" w:rsidP="003E1F62">
      <w:pPr>
        <w:pStyle w:val="NoSpacing"/>
        <w:spacing w:line="276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3E1F62" w:rsidRDefault="003E1F62" w:rsidP="003E1F62">
      <w:pPr>
        <w:pStyle w:val="NoSpacing"/>
        <w:spacing w:line="276" w:lineRule="auto"/>
        <w:rPr>
          <w:rFonts w:cstheme="minorHAnsi"/>
          <w:b/>
          <w:sz w:val="24"/>
          <w:szCs w:val="24"/>
        </w:rPr>
      </w:pPr>
      <w:r w:rsidRPr="00A8624A">
        <w:rPr>
          <w:rFonts w:cstheme="minorHAnsi"/>
          <w:b/>
          <w:sz w:val="24"/>
          <w:szCs w:val="24"/>
        </w:rPr>
        <w:t xml:space="preserve">Distance Learning Coordinator </w:t>
      </w:r>
    </w:p>
    <w:p w:rsidR="00560835" w:rsidRPr="00A8624A" w:rsidRDefault="00560835" w:rsidP="003E1F62">
      <w:pPr>
        <w:pStyle w:val="NoSpacing"/>
        <w:spacing w:line="276" w:lineRule="auto"/>
        <w:rPr>
          <w:rFonts w:cstheme="minorHAnsi"/>
          <w:b/>
          <w:i/>
          <w:sz w:val="24"/>
          <w:szCs w:val="24"/>
        </w:rPr>
      </w:pPr>
    </w:p>
    <w:p w:rsidR="004B51FD" w:rsidRDefault="003E1F62" w:rsidP="003E1F6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  <w:lang w:bidi="en-US"/>
        </w:rPr>
      </w:pPr>
      <w:r w:rsidRPr="00A8624A">
        <w:rPr>
          <w:rFonts w:asciiTheme="minorHAnsi" w:hAnsiTheme="minorHAnsi" w:cstheme="minorHAnsi"/>
          <w:sz w:val="24"/>
          <w:szCs w:val="24"/>
          <w:lang w:bidi="en-US"/>
        </w:rPr>
        <w:t xml:space="preserve">The Distance Learning Coordinator </w:t>
      </w:r>
      <w:r w:rsidR="00626747" w:rsidRPr="00A8624A">
        <w:rPr>
          <w:rFonts w:asciiTheme="minorHAnsi" w:hAnsiTheme="minorHAnsi" w:cstheme="minorHAnsi"/>
          <w:sz w:val="24"/>
          <w:szCs w:val="24"/>
          <w:lang w:bidi="en-US"/>
        </w:rPr>
        <w:t>will be</w:t>
      </w:r>
      <w:r w:rsidRPr="00A8624A">
        <w:rPr>
          <w:rFonts w:asciiTheme="minorHAnsi" w:hAnsiTheme="minorHAnsi" w:cstheme="minorHAnsi"/>
          <w:sz w:val="24"/>
          <w:szCs w:val="24"/>
          <w:lang w:bidi="en-US"/>
        </w:rPr>
        <w:t xml:space="preserve"> responsible for </w:t>
      </w:r>
      <w:r w:rsidR="00626747" w:rsidRPr="00A8624A">
        <w:rPr>
          <w:rFonts w:asciiTheme="minorHAnsi" w:hAnsiTheme="minorHAnsi" w:cstheme="minorHAnsi"/>
          <w:sz w:val="24"/>
          <w:szCs w:val="24"/>
          <w:lang w:bidi="en-US"/>
        </w:rPr>
        <w:t xml:space="preserve">the development of an online portal for access and management of </w:t>
      </w:r>
      <w:r w:rsidR="00626747" w:rsidRPr="00A8624A">
        <w:rPr>
          <w:rFonts w:asciiTheme="minorHAnsi" w:hAnsiTheme="minorHAnsi" w:cstheme="minorHAnsi"/>
          <w:sz w:val="24"/>
          <w:szCs w:val="24"/>
        </w:rPr>
        <w:t>existing and new online learning courses</w:t>
      </w:r>
      <w:r w:rsidR="004B51FD">
        <w:rPr>
          <w:rFonts w:asciiTheme="minorHAnsi" w:hAnsiTheme="minorHAnsi" w:cstheme="minorHAnsi"/>
          <w:sz w:val="24"/>
          <w:szCs w:val="24"/>
        </w:rPr>
        <w:t>.</w:t>
      </w:r>
      <w:r w:rsidR="00626747" w:rsidRPr="00A8624A">
        <w:rPr>
          <w:rFonts w:asciiTheme="minorHAnsi" w:hAnsiTheme="minorHAnsi" w:cstheme="minorHAnsi"/>
          <w:sz w:val="24"/>
          <w:szCs w:val="24"/>
        </w:rPr>
        <w:t xml:space="preserve"> </w:t>
      </w:r>
      <w:r w:rsidR="004B51FD">
        <w:rPr>
          <w:rFonts w:asciiTheme="minorHAnsi" w:hAnsiTheme="minorHAnsi" w:cstheme="minorHAnsi"/>
          <w:sz w:val="24"/>
          <w:szCs w:val="24"/>
        </w:rPr>
        <w:t>E</w:t>
      </w:r>
      <w:r w:rsidR="00626747" w:rsidRPr="00A8624A">
        <w:rPr>
          <w:rFonts w:asciiTheme="minorHAnsi" w:hAnsiTheme="minorHAnsi" w:cstheme="minorHAnsi"/>
          <w:sz w:val="24"/>
          <w:szCs w:val="24"/>
        </w:rPr>
        <w:t>nsur</w:t>
      </w:r>
      <w:r w:rsidR="00D31719">
        <w:rPr>
          <w:rFonts w:asciiTheme="minorHAnsi" w:hAnsiTheme="minorHAnsi" w:cstheme="minorHAnsi"/>
          <w:sz w:val="24"/>
          <w:szCs w:val="24"/>
        </w:rPr>
        <w:t>es</w:t>
      </w:r>
      <w:r w:rsidR="00626747" w:rsidRPr="00A8624A">
        <w:rPr>
          <w:rFonts w:asciiTheme="minorHAnsi" w:hAnsiTheme="minorHAnsi" w:cstheme="minorHAnsi"/>
          <w:sz w:val="24"/>
          <w:szCs w:val="24"/>
        </w:rPr>
        <w:t xml:space="preserve"> students are able to navigate online learning resources</w:t>
      </w:r>
      <w:r w:rsidR="00A8624A" w:rsidRPr="00A8624A">
        <w:rPr>
          <w:rFonts w:asciiTheme="minorHAnsi" w:hAnsiTheme="minorHAnsi" w:cstheme="minorHAnsi"/>
          <w:sz w:val="24"/>
          <w:szCs w:val="24"/>
        </w:rPr>
        <w:t xml:space="preserve"> </w:t>
      </w:r>
      <w:r w:rsidR="00626747" w:rsidRPr="00A8624A">
        <w:rPr>
          <w:rFonts w:asciiTheme="minorHAnsi" w:hAnsiTheme="minorHAnsi" w:cstheme="minorHAnsi"/>
          <w:sz w:val="24"/>
          <w:szCs w:val="24"/>
        </w:rPr>
        <w:t xml:space="preserve">and </w:t>
      </w:r>
      <w:r w:rsidR="004B51FD">
        <w:rPr>
          <w:rFonts w:asciiTheme="minorHAnsi" w:hAnsiTheme="minorHAnsi" w:cstheme="minorHAnsi"/>
          <w:sz w:val="24"/>
          <w:szCs w:val="24"/>
        </w:rPr>
        <w:t>engages and motivates students’ attendance</w:t>
      </w:r>
      <w:r w:rsidR="00626747" w:rsidRPr="00A8624A">
        <w:rPr>
          <w:rFonts w:asciiTheme="minorHAnsi" w:hAnsiTheme="minorHAnsi" w:cstheme="minorHAnsi"/>
          <w:sz w:val="24"/>
          <w:szCs w:val="24"/>
        </w:rPr>
        <w:t xml:space="preserve"> </w:t>
      </w:r>
      <w:r w:rsidR="004B51FD">
        <w:rPr>
          <w:rFonts w:asciiTheme="minorHAnsi" w:hAnsiTheme="minorHAnsi" w:cstheme="minorHAnsi"/>
          <w:sz w:val="24"/>
          <w:szCs w:val="24"/>
        </w:rPr>
        <w:t>to meet</w:t>
      </w:r>
      <w:r w:rsidR="00A8624A" w:rsidRPr="00A8624A">
        <w:rPr>
          <w:rFonts w:asciiTheme="minorHAnsi" w:hAnsiTheme="minorHAnsi" w:cstheme="minorHAnsi"/>
          <w:sz w:val="24"/>
          <w:szCs w:val="24"/>
        </w:rPr>
        <w:t xml:space="preserve"> program goals and objectives.</w:t>
      </w:r>
    </w:p>
    <w:p w:rsidR="003E1F62" w:rsidRPr="00A8624A" w:rsidRDefault="004B51FD" w:rsidP="003E1F6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  <w:lang w:bidi="en-US"/>
        </w:rPr>
      </w:pPr>
      <w:r>
        <w:rPr>
          <w:rFonts w:asciiTheme="minorHAnsi" w:hAnsiTheme="minorHAnsi" w:cstheme="minorHAnsi"/>
          <w:sz w:val="24"/>
          <w:szCs w:val="24"/>
          <w:lang w:bidi="en-US"/>
        </w:rPr>
        <w:t>R</w:t>
      </w:r>
      <w:r w:rsidR="003E1F62" w:rsidRPr="00A8624A">
        <w:rPr>
          <w:rFonts w:asciiTheme="minorHAnsi" w:hAnsiTheme="minorHAnsi" w:cstheme="minorHAnsi"/>
          <w:sz w:val="24"/>
          <w:szCs w:val="24"/>
          <w:lang w:bidi="en-US"/>
        </w:rPr>
        <w:t>esponsibilities include:</w:t>
      </w:r>
    </w:p>
    <w:p w:rsidR="003E1F62" w:rsidRPr="00A8624A" w:rsidRDefault="003E1F62" w:rsidP="003E1F62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3E1F62" w:rsidRPr="00A8624A" w:rsidRDefault="003E1F62" w:rsidP="003E1F62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A8624A">
        <w:rPr>
          <w:rFonts w:asciiTheme="minorHAnsi" w:hAnsiTheme="minorHAnsi" w:cstheme="minorHAnsi"/>
          <w:b/>
          <w:sz w:val="24"/>
          <w:szCs w:val="24"/>
        </w:rPr>
        <w:t xml:space="preserve">Course Development </w:t>
      </w:r>
    </w:p>
    <w:p w:rsidR="003E1F62" w:rsidRPr="00A8624A" w:rsidRDefault="003E1F62" w:rsidP="003E1F62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>Develops an online portal using the LMS Canvas for access and management of existing and new online learning courses that meet program goals and objectives.</w:t>
      </w:r>
    </w:p>
    <w:p w:rsidR="003E1F62" w:rsidRPr="00A8624A" w:rsidRDefault="003E1F62" w:rsidP="003E1F62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 xml:space="preserve">Digitizes program curriculums for platform access. </w:t>
      </w:r>
    </w:p>
    <w:p w:rsidR="003E1F62" w:rsidRPr="00A8624A" w:rsidRDefault="003E1F62" w:rsidP="003E1F62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>Develops and revises distance learning program plans and resources including equipment replacement, quality assurance and course offerings in alignment with project goals.</w:t>
      </w:r>
    </w:p>
    <w:p w:rsidR="003A5C24" w:rsidRPr="00A8624A" w:rsidRDefault="003E1F62" w:rsidP="003E1F62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>Evaluates distance learning technology in relation to program’s educational goals and adjusts them as needed.</w:t>
      </w:r>
    </w:p>
    <w:p w:rsidR="00626747" w:rsidRPr="00A8624A" w:rsidRDefault="00626747" w:rsidP="00626747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E1F62" w:rsidRPr="00A8624A" w:rsidRDefault="003E1F62" w:rsidP="003E1F62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8624A">
        <w:rPr>
          <w:rFonts w:asciiTheme="minorHAnsi" w:hAnsiTheme="minorHAnsi" w:cstheme="minorHAnsi"/>
          <w:b/>
          <w:bCs/>
          <w:sz w:val="24"/>
          <w:szCs w:val="24"/>
        </w:rPr>
        <w:t xml:space="preserve">Student Recruitment &amp; Retention </w:t>
      </w:r>
    </w:p>
    <w:p w:rsidR="003E1F62" w:rsidRPr="00A8624A" w:rsidRDefault="003E1F62" w:rsidP="003E1F62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>Monitors student attendance, motivates student continuous engagement, and ensures students are able to navigate online learning resources, activities, and lessons toward certificate attainment.</w:t>
      </w:r>
    </w:p>
    <w:p w:rsidR="003E1F62" w:rsidRPr="00A8624A" w:rsidRDefault="003E1F62" w:rsidP="003E1F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 xml:space="preserve">Maintains steady student attendance rates </w:t>
      </w:r>
      <w:r w:rsidR="00274D18">
        <w:rPr>
          <w:rFonts w:asciiTheme="minorHAnsi" w:hAnsiTheme="minorHAnsi" w:cstheme="minorHAnsi"/>
          <w:sz w:val="24"/>
          <w:szCs w:val="24"/>
        </w:rPr>
        <w:t>through</w:t>
      </w:r>
      <w:r w:rsidRPr="00A8624A">
        <w:rPr>
          <w:rFonts w:asciiTheme="minorHAnsi" w:hAnsiTheme="minorHAnsi" w:cstheme="minorHAnsi"/>
          <w:sz w:val="24"/>
          <w:szCs w:val="24"/>
        </w:rPr>
        <w:t xml:space="preserve"> ongoing tracking combined with student follow-up/intervention, as needed.</w:t>
      </w:r>
    </w:p>
    <w:p w:rsidR="003E1F62" w:rsidRPr="00A8624A" w:rsidRDefault="003E1F62" w:rsidP="003E1F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 xml:space="preserve">Supports the development of communication strategies to target recruitment efforts of non-traditional student populations.  </w:t>
      </w:r>
    </w:p>
    <w:p w:rsidR="00626747" w:rsidRPr="00A8624A" w:rsidRDefault="00626747" w:rsidP="0062674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E1F62" w:rsidRPr="00A8624A" w:rsidRDefault="003E1F62" w:rsidP="003E1F62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8624A">
        <w:rPr>
          <w:rFonts w:asciiTheme="minorHAnsi" w:hAnsiTheme="minorHAnsi" w:cstheme="minorHAnsi"/>
          <w:b/>
          <w:bCs/>
          <w:sz w:val="24"/>
          <w:szCs w:val="24"/>
        </w:rPr>
        <w:t xml:space="preserve">Collaboration </w:t>
      </w:r>
    </w:p>
    <w:p w:rsidR="003E1F62" w:rsidRPr="00A8624A" w:rsidRDefault="003E1F62" w:rsidP="003E1F6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>Works closely with department staff to develop optimal remote learning conditions.</w:t>
      </w:r>
    </w:p>
    <w:p w:rsidR="00626747" w:rsidRDefault="003E1F62" w:rsidP="006267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>Trains program staff on the use of distance learning applications, such as course management software and learning management systems, and supports their development and delivery of effective online instruction.</w:t>
      </w:r>
    </w:p>
    <w:p w:rsidR="00A8624A" w:rsidRPr="00A8624A" w:rsidRDefault="00A8624A" w:rsidP="00A8624A">
      <w:pPr>
        <w:autoSpaceDE w:val="0"/>
        <w:autoSpaceDN w:val="0"/>
        <w:adjustRightInd w:val="0"/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</w:p>
    <w:p w:rsidR="003E1F62" w:rsidRPr="00A8624A" w:rsidRDefault="003E1F62" w:rsidP="003E1F62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8624A">
        <w:rPr>
          <w:rFonts w:asciiTheme="minorHAnsi" w:hAnsiTheme="minorHAnsi" w:cstheme="minorHAnsi"/>
          <w:b/>
          <w:bCs/>
          <w:sz w:val="24"/>
          <w:szCs w:val="24"/>
        </w:rPr>
        <w:t>Reporting</w:t>
      </w:r>
    </w:p>
    <w:p w:rsidR="003E1F62" w:rsidRPr="00A8624A" w:rsidRDefault="003E1F62" w:rsidP="003E1F62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 xml:space="preserve">Submits weekly and monthly reports including student attendance, challenges and successes, and progress/gains. </w:t>
      </w:r>
    </w:p>
    <w:p w:rsidR="00A8624A" w:rsidRDefault="003E1F62" w:rsidP="003E1F62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 xml:space="preserve">Supervises Distance Learning support staff. </w:t>
      </w:r>
    </w:p>
    <w:p w:rsidR="00A8624A" w:rsidRDefault="00A8624A" w:rsidP="00A8624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81061F" w:rsidRDefault="0081061F" w:rsidP="00A8624A">
      <w:pPr>
        <w:spacing w:line="276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A8624A" w:rsidRPr="00753294" w:rsidRDefault="004B51FD" w:rsidP="00A8624A">
      <w:pPr>
        <w:spacing w:line="276" w:lineRule="auto"/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</w:rPr>
      </w:pPr>
      <w:r w:rsidRPr="00753294"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</w:rPr>
        <w:t>Note: This is a temporary, grant-funded position ending on or before 9/30/2022 with the possibility of renewal.</w:t>
      </w:r>
    </w:p>
    <w:p w:rsidR="00C93ABD" w:rsidRDefault="00C93ABD" w:rsidP="003E1F62">
      <w:pPr>
        <w:pStyle w:val="PlainText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:rsidR="00C93ABD" w:rsidRDefault="00C93ABD" w:rsidP="003E1F62">
      <w:pPr>
        <w:pStyle w:val="PlainText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:rsidR="00C93ABD" w:rsidRDefault="00C93ABD" w:rsidP="003E1F62">
      <w:pPr>
        <w:pStyle w:val="PlainText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:rsidR="003E1F62" w:rsidRPr="00A8624A" w:rsidRDefault="003E1F62" w:rsidP="003E1F62">
      <w:pPr>
        <w:pStyle w:val="PlainTex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  <w:u w:val="single"/>
        </w:rPr>
        <w:t>EDUCATION and EXPERIENCE/QUALIFICATIONS</w:t>
      </w:r>
      <w:r w:rsidRPr="00A8624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E1F62" w:rsidRPr="00A8624A" w:rsidRDefault="003E1F62" w:rsidP="003E1F62">
      <w:pPr>
        <w:pStyle w:val="PlainTex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E1F62" w:rsidRPr="00A8624A" w:rsidRDefault="003E1F62" w:rsidP="003E1F62">
      <w:pPr>
        <w:pStyle w:val="PlainTex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>Required:</w:t>
      </w:r>
    </w:p>
    <w:p w:rsidR="003E1F62" w:rsidRPr="00A8624A" w:rsidRDefault="003E1F62" w:rsidP="003E1F62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>Bachelor’s degree with 5 years related experience</w:t>
      </w:r>
      <w:r w:rsidR="004B51FD">
        <w:rPr>
          <w:rFonts w:asciiTheme="minorHAnsi" w:hAnsiTheme="minorHAnsi" w:cstheme="minorHAnsi"/>
          <w:sz w:val="24"/>
          <w:szCs w:val="24"/>
        </w:rPr>
        <w:t xml:space="preserve"> required</w:t>
      </w:r>
      <w:r w:rsidRPr="00A8624A">
        <w:rPr>
          <w:rFonts w:asciiTheme="minorHAnsi" w:hAnsiTheme="minorHAnsi" w:cstheme="minorHAnsi"/>
          <w:sz w:val="24"/>
          <w:szCs w:val="24"/>
        </w:rPr>
        <w:t>;</w:t>
      </w:r>
    </w:p>
    <w:p w:rsidR="003E1F62" w:rsidRPr="00A8624A" w:rsidRDefault="003E1F62" w:rsidP="003E1F62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 xml:space="preserve">Knowledge of adult learners’ cognitive development and learning style; </w:t>
      </w:r>
    </w:p>
    <w:p w:rsidR="003E1F62" w:rsidRPr="00A8624A" w:rsidRDefault="003E1F62" w:rsidP="003E1F62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 xml:space="preserve">Knowledge of standardized testing and assessment tools; </w:t>
      </w:r>
    </w:p>
    <w:p w:rsidR="003E1F62" w:rsidRPr="00A8624A" w:rsidRDefault="003E1F62" w:rsidP="003E1F62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 xml:space="preserve">Strong educational technology skills; </w:t>
      </w:r>
    </w:p>
    <w:p w:rsidR="003E1F62" w:rsidRPr="00A8624A" w:rsidRDefault="003E1F62" w:rsidP="003E1F62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 xml:space="preserve">Ability to analyze qualitative and quantitative student data; </w:t>
      </w:r>
    </w:p>
    <w:p w:rsidR="003E1F62" w:rsidRPr="00A8624A" w:rsidRDefault="003E1F62" w:rsidP="003E1F62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 xml:space="preserve">Ability and willingness to reflect and improve practices; </w:t>
      </w:r>
    </w:p>
    <w:p w:rsidR="003E1F62" w:rsidRPr="00A8624A" w:rsidRDefault="003E1F62" w:rsidP="003E1F62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>Strong written and verbal communication; ability to collaborate with colleagues, students, and the community at large.</w:t>
      </w:r>
    </w:p>
    <w:p w:rsidR="003E1F62" w:rsidRPr="00A8624A" w:rsidRDefault="003E1F62" w:rsidP="003E1F62">
      <w:pPr>
        <w:pStyle w:val="PlainTex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E1F62" w:rsidRPr="00A8624A" w:rsidRDefault="003E1F62" w:rsidP="003E1F62">
      <w:pPr>
        <w:pStyle w:val="PlainTex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>Preferred:</w:t>
      </w:r>
    </w:p>
    <w:p w:rsidR="003E1F62" w:rsidRPr="00A8624A" w:rsidRDefault="003E1F62" w:rsidP="003E1F62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 xml:space="preserve">Master’s degree in Instructional Design, Distance Education or related field and three years’ experience; </w:t>
      </w:r>
    </w:p>
    <w:p w:rsidR="003E1F62" w:rsidRPr="00A8624A" w:rsidRDefault="003E1F62" w:rsidP="003E1F62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 xml:space="preserve">Organizational planning, communication and interpersonal skills; </w:t>
      </w:r>
    </w:p>
    <w:p w:rsidR="003E1F62" w:rsidRPr="00A8624A" w:rsidRDefault="003E1F62" w:rsidP="003E1F62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 xml:space="preserve">Knowledge of adult learning theories and skills in the area of integrated software systems and Microsoft Applications; </w:t>
      </w:r>
    </w:p>
    <w:p w:rsidR="003E1F62" w:rsidRPr="00A8624A" w:rsidRDefault="003E1F62" w:rsidP="003E1F62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 xml:space="preserve">At least two years’ work experience to include instructional design, curriculum development, web content and/or post-secondary teaching; </w:t>
      </w:r>
    </w:p>
    <w:p w:rsidR="003E1F62" w:rsidRPr="00A8624A" w:rsidRDefault="003E1F62" w:rsidP="003E1F62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 xml:space="preserve">Skilled in establishing and maintaining effective working relationships with students, staff and the public; </w:t>
      </w:r>
    </w:p>
    <w:p w:rsidR="003E1F62" w:rsidRPr="00A8624A" w:rsidRDefault="003E1F62" w:rsidP="003E1F62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 xml:space="preserve">Possess the required knowledge, skills, abilities and experience to effectively explain, demonstrate, facilitate and model the essential functions of the job to ensure quality customer service; </w:t>
      </w:r>
    </w:p>
    <w:p w:rsidR="003E1F62" w:rsidRDefault="003E1F62" w:rsidP="003E1F62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A8624A">
        <w:rPr>
          <w:rFonts w:asciiTheme="minorHAnsi" w:hAnsiTheme="minorHAnsi" w:cstheme="minorHAnsi"/>
          <w:sz w:val="24"/>
          <w:szCs w:val="24"/>
        </w:rPr>
        <w:t>Possess the ability to think “outside the box”, lead, manage change in a positive and inclusive manner, and work effectively with ethnic, cultural and diverse student populations.</w:t>
      </w:r>
    </w:p>
    <w:p w:rsidR="0081061F" w:rsidRPr="0081061F" w:rsidRDefault="0081061F" w:rsidP="0081061F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4B51FD" w:rsidRPr="004B51FD" w:rsidRDefault="004B51FD" w:rsidP="004B51F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A8624A" w:rsidRPr="00A8624A" w:rsidRDefault="00A8624A" w:rsidP="00A8624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8624A">
        <w:rPr>
          <w:rFonts w:asciiTheme="minorHAnsi" w:hAnsiTheme="minorHAnsi" w:cstheme="minorHAnsi"/>
          <w:b/>
          <w:sz w:val="24"/>
          <w:szCs w:val="24"/>
        </w:rPr>
        <w:t xml:space="preserve">To Apply: </w:t>
      </w:r>
      <w:r w:rsidRPr="00A8624A">
        <w:rPr>
          <w:rFonts w:asciiTheme="minorHAnsi" w:hAnsiTheme="minorHAnsi" w:cstheme="minorHAnsi"/>
          <w:sz w:val="24"/>
          <w:szCs w:val="24"/>
        </w:rPr>
        <w:t xml:space="preserve">Please email resume and cover letter to </w:t>
      </w:r>
      <w:hyperlink r:id="rId5" w:history="1">
        <w:r w:rsidRPr="00A8624A">
          <w:rPr>
            <w:rStyle w:val="Hyperlink"/>
            <w:rFonts w:asciiTheme="minorHAnsi" w:hAnsiTheme="minorHAnsi" w:cstheme="minorHAnsi"/>
            <w:sz w:val="24"/>
            <w:szCs w:val="24"/>
          </w:rPr>
          <w:t>hpljobs@hplct.org</w:t>
        </w:r>
      </w:hyperlink>
      <w:r w:rsidRPr="00A8624A">
        <w:rPr>
          <w:rFonts w:asciiTheme="minorHAnsi" w:hAnsiTheme="minorHAnsi" w:cstheme="minorHAnsi"/>
          <w:sz w:val="24"/>
          <w:szCs w:val="24"/>
        </w:rPr>
        <w:t xml:space="preserve"> and reference </w:t>
      </w:r>
      <w:r w:rsidRPr="00A8624A">
        <w:rPr>
          <w:rFonts w:asciiTheme="minorHAnsi" w:hAnsiTheme="minorHAnsi" w:cstheme="minorHAnsi"/>
          <w:b/>
          <w:bCs/>
          <w:sz w:val="24"/>
          <w:szCs w:val="24"/>
        </w:rPr>
        <w:t xml:space="preserve">Distance Learning Coordinator </w:t>
      </w:r>
      <w:r w:rsidRPr="00A8624A">
        <w:rPr>
          <w:rFonts w:asciiTheme="minorHAnsi" w:hAnsiTheme="minorHAnsi" w:cstheme="minorHAnsi"/>
          <w:sz w:val="24"/>
          <w:szCs w:val="24"/>
        </w:rPr>
        <w:t xml:space="preserve">in the subject line of your email. </w:t>
      </w:r>
    </w:p>
    <w:p w:rsidR="00A8624A" w:rsidRPr="00A8624A" w:rsidRDefault="00A8624A" w:rsidP="003E1F6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A8624A" w:rsidRPr="00A8624A" w:rsidSect="00A862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3423C"/>
    <w:multiLevelType w:val="hybridMultilevel"/>
    <w:tmpl w:val="5C2C859E"/>
    <w:lvl w:ilvl="0" w:tplc="B7F0E75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A234A"/>
    <w:multiLevelType w:val="hybridMultilevel"/>
    <w:tmpl w:val="ED162EA2"/>
    <w:lvl w:ilvl="0" w:tplc="B7F0E75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B51A5F"/>
    <w:multiLevelType w:val="hybridMultilevel"/>
    <w:tmpl w:val="E2567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F62"/>
    <w:rsid w:val="00274D18"/>
    <w:rsid w:val="003268B3"/>
    <w:rsid w:val="003A5C24"/>
    <w:rsid w:val="003E1F62"/>
    <w:rsid w:val="004B51FD"/>
    <w:rsid w:val="00560835"/>
    <w:rsid w:val="00626747"/>
    <w:rsid w:val="00753294"/>
    <w:rsid w:val="0081061F"/>
    <w:rsid w:val="00A8624A"/>
    <w:rsid w:val="00C93ABD"/>
    <w:rsid w:val="00D31719"/>
    <w:rsid w:val="00D7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814A1-2992-431D-8D8C-95B8E1D4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1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F6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rsid w:val="003E1F62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3E1F62"/>
    <w:rPr>
      <w:rFonts w:ascii="Courier New" w:eastAsia="Times New Roman" w:hAnsi="Courier New" w:cs="Times New Roman"/>
      <w:sz w:val="20"/>
      <w:szCs w:val="20"/>
    </w:rPr>
  </w:style>
  <w:style w:type="paragraph" w:styleId="NoSpacing">
    <w:name w:val="No Spacing"/>
    <w:uiPriority w:val="1"/>
    <w:qFormat/>
    <w:rsid w:val="003E1F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62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pljobs@hplc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Hartford Public Library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Dylan</dc:creator>
  <cp:keywords/>
  <dc:description/>
  <cp:lastModifiedBy>Boisse, Josh</cp:lastModifiedBy>
  <cp:revision>2</cp:revision>
  <dcterms:created xsi:type="dcterms:W3CDTF">2020-10-09T20:55:00Z</dcterms:created>
  <dcterms:modified xsi:type="dcterms:W3CDTF">2020-10-09T20:55:00Z</dcterms:modified>
</cp:coreProperties>
</file>