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CE9AB" w14:textId="77777777" w:rsidR="00F10735" w:rsidRPr="00646384" w:rsidRDefault="00F10735" w:rsidP="00CE07ED">
      <w:pPr>
        <w:pStyle w:val="NoSpacing"/>
        <w:spacing w:line="276" w:lineRule="auto"/>
        <w:rPr>
          <w:rFonts w:cstheme="minorHAnsi"/>
          <w:b/>
          <w:sz w:val="24"/>
          <w:szCs w:val="24"/>
        </w:rPr>
      </w:pPr>
      <w:bookmarkStart w:id="0" w:name="_GoBack"/>
      <w:bookmarkEnd w:id="0"/>
      <w:r w:rsidRPr="00646384">
        <w:rPr>
          <w:noProof/>
          <w:sz w:val="24"/>
          <w:szCs w:val="24"/>
        </w:rPr>
        <w:drawing>
          <wp:anchor distT="0" distB="0" distL="114300" distR="114300" simplePos="0" relativeHeight="251659264" behindDoc="0" locked="0" layoutInCell="1" allowOverlap="1" wp14:anchorId="1E9DC306" wp14:editId="254F844A">
            <wp:simplePos x="0" y="0"/>
            <wp:positionH relativeFrom="margin">
              <wp:posOffset>0</wp:posOffset>
            </wp:positionH>
            <wp:positionV relativeFrom="paragraph">
              <wp:posOffset>209550</wp:posOffset>
            </wp:positionV>
            <wp:extent cx="2430145" cy="835660"/>
            <wp:effectExtent l="0" t="0" r="8255" b="2540"/>
            <wp:wrapSquare wrapText="bothSides"/>
            <wp:docPr id="3" name="Picture 2">
              <a:extLst xmlns:a="http://schemas.openxmlformats.org/drawingml/2006/main">
                <a:ext uri="{FF2B5EF4-FFF2-40B4-BE49-F238E27FC236}">
                  <a16:creationId xmlns:a16="http://schemas.microsoft.com/office/drawing/2014/main" id="{3D980EE3-C8F2-481B-BB46-C8161FDB038D}"/>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D980EE3-C8F2-481B-BB46-C8161FDB038D}"/>
                        </a:ext>
                      </a:extLst>
                    </pic:cNvPr>
                    <pic:cNvPicPr/>
                  </pic:nvPicPr>
                  <pic:blipFill rotWithShape="1">
                    <a:blip r:embed="rId5" cstate="print">
                      <a:extLst>
                        <a:ext uri="{28A0092B-C50C-407E-A947-70E740481C1C}">
                          <a14:useLocalDpi xmlns:a14="http://schemas.microsoft.com/office/drawing/2010/main" val="0"/>
                        </a:ext>
                      </a:extLst>
                    </a:blip>
                    <a:srcRect t="13793" b="31897"/>
                    <a:stretch/>
                  </pic:blipFill>
                  <pic:spPr>
                    <a:xfrm>
                      <a:off x="0" y="0"/>
                      <a:ext cx="2430145" cy="835660"/>
                    </a:xfrm>
                    <a:prstGeom prst="rect">
                      <a:avLst/>
                    </a:prstGeom>
                  </pic:spPr>
                </pic:pic>
              </a:graphicData>
            </a:graphic>
            <wp14:sizeRelH relativeFrom="page">
              <wp14:pctWidth>0</wp14:pctWidth>
            </wp14:sizeRelH>
            <wp14:sizeRelV relativeFrom="page">
              <wp14:pctHeight>0</wp14:pctHeight>
            </wp14:sizeRelV>
          </wp:anchor>
        </w:drawing>
      </w:r>
    </w:p>
    <w:p w14:paraId="33CD4EC4" w14:textId="77777777" w:rsidR="00F10735" w:rsidRPr="00646384" w:rsidRDefault="00F10735" w:rsidP="00CE07ED">
      <w:pPr>
        <w:pStyle w:val="NoSpacing"/>
        <w:spacing w:line="276" w:lineRule="auto"/>
        <w:rPr>
          <w:rFonts w:cstheme="minorHAnsi"/>
          <w:b/>
          <w:sz w:val="24"/>
          <w:szCs w:val="24"/>
        </w:rPr>
      </w:pPr>
    </w:p>
    <w:p w14:paraId="6653829A" w14:textId="77777777" w:rsidR="00F10735" w:rsidRPr="00646384" w:rsidRDefault="00F10735" w:rsidP="00CE07ED">
      <w:pPr>
        <w:pStyle w:val="NoSpacing"/>
        <w:spacing w:line="276" w:lineRule="auto"/>
        <w:rPr>
          <w:rFonts w:cstheme="minorHAnsi"/>
          <w:b/>
          <w:sz w:val="24"/>
          <w:szCs w:val="24"/>
        </w:rPr>
      </w:pPr>
    </w:p>
    <w:p w14:paraId="2CC64023" w14:textId="77777777" w:rsidR="00705C15" w:rsidRPr="00646384" w:rsidRDefault="00705C15" w:rsidP="00CE07ED">
      <w:pPr>
        <w:pStyle w:val="NoSpacing"/>
        <w:spacing w:line="276" w:lineRule="auto"/>
        <w:rPr>
          <w:rFonts w:cstheme="minorHAnsi"/>
          <w:b/>
          <w:sz w:val="24"/>
          <w:szCs w:val="24"/>
        </w:rPr>
      </w:pPr>
    </w:p>
    <w:p w14:paraId="4C9751A9" w14:textId="77777777" w:rsidR="00705C15" w:rsidRPr="00646384" w:rsidRDefault="00705C15" w:rsidP="00CE07ED">
      <w:pPr>
        <w:pStyle w:val="NoSpacing"/>
        <w:spacing w:line="276" w:lineRule="auto"/>
        <w:rPr>
          <w:rFonts w:cstheme="minorHAnsi"/>
          <w:b/>
          <w:sz w:val="24"/>
          <w:szCs w:val="24"/>
        </w:rPr>
      </w:pPr>
    </w:p>
    <w:p w14:paraId="3F4B2040" w14:textId="77777777" w:rsidR="00646384" w:rsidRDefault="00646384" w:rsidP="006E63ED">
      <w:pPr>
        <w:spacing w:line="276" w:lineRule="auto"/>
        <w:rPr>
          <w:rFonts w:asciiTheme="minorHAnsi" w:hAnsiTheme="minorHAnsi" w:cstheme="minorHAnsi"/>
          <w:b/>
          <w:sz w:val="24"/>
          <w:szCs w:val="24"/>
        </w:rPr>
      </w:pPr>
    </w:p>
    <w:p w14:paraId="73CD93AC" w14:textId="42E546DA" w:rsidR="006E63ED" w:rsidRPr="003350B3" w:rsidRDefault="003350B3" w:rsidP="00646384">
      <w:pPr>
        <w:spacing w:line="276" w:lineRule="auto"/>
        <w:jc w:val="both"/>
        <w:rPr>
          <w:rFonts w:asciiTheme="minorHAnsi" w:hAnsiTheme="minorHAnsi" w:cstheme="minorHAnsi"/>
          <w:b/>
          <w:sz w:val="24"/>
          <w:szCs w:val="22"/>
        </w:rPr>
      </w:pPr>
      <w:bookmarkStart w:id="1" w:name="_Hlk71015952"/>
      <w:r w:rsidRPr="003350B3">
        <w:rPr>
          <w:rFonts w:asciiTheme="minorHAnsi" w:hAnsiTheme="minorHAnsi" w:cstheme="minorHAnsi"/>
          <w:b/>
          <w:sz w:val="24"/>
          <w:szCs w:val="22"/>
        </w:rPr>
        <w:t>TAP Support Specialist</w:t>
      </w:r>
    </w:p>
    <w:p w14:paraId="7E4B32E4" w14:textId="77777777" w:rsidR="003350B3" w:rsidRPr="003350B3" w:rsidRDefault="003350B3" w:rsidP="003350B3">
      <w:pPr>
        <w:rPr>
          <w:rFonts w:asciiTheme="minorHAnsi" w:hAnsiTheme="minorHAnsi" w:cstheme="minorHAnsi"/>
          <w:sz w:val="24"/>
          <w:szCs w:val="24"/>
        </w:rPr>
      </w:pPr>
    </w:p>
    <w:p w14:paraId="5AAB71F3" w14:textId="44A11070" w:rsidR="003350B3" w:rsidRPr="00C369C8" w:rsidRDefault="003350B3" w:rsidP="003350B3">
      <w:pPr>
        <w:rPr>
          <w:rFonts w:asciiTheme="minorHAnsi" w:hAnsiTheme="minorHAnsi" w:cstheme="minorHAnsi"/>
          <w:sz w:val="24"/>
          <w:szCs w:val="24"/>
        </w:rPr>
      </w:pPr>
      <w:r w:rsidRPr="003350B3">
        <w:rPr>
          <w:rFonts w:asciiTheme="minorHAnsi" w:hAnsiTheme="minorHAnsi" w:cstheme="minorHAnsi"/>
          <w:sz w:val="24"/>
          <w:szCs w:val="24"/>
        </w:rPr>
        <w:t xml:space="preserve">The TAP Support Specialist is responsible </w:t>
      </w:r>
      <w:r w:rsidRPr="00C369C8">
        <w:rPr>
          <w:rFonts w:asciiTheme="minorHAnsi" w:hAnsiTheme="minorHAnsi" w:cstheme="minorHAnsi"/>
          <w:sz w:val="24"/>
          <w:szCs w:val="24"/>
        </w:rPr>
        <w:t>for providing educational and technology support to instructors and students, conducting intake and placement</w:t>
      </w:r>
      <w:r w:rsidR="006E195B">
        <w:rPr>
          <w:rFonts w:asciiTheme="minorHAnsi" w:hAnsiTheme="minorHAnsi" w:cstheme="minorHAnsi"/>
          <w:sz w:val="24"/>
          <w:szCs w:val="24"/>
        </w:rPr>
        <w:t xml:space="preserve"> interviews</w:t>
      </w:r>
      <w:r w:rsidRPr="00C369C8">
        <w:rPr>
          <w:rFonts w:asciiTheme="minorHAnsi" w:hAnsiTheme="minorHAnsi" w:cstheme="minorHAnsi"/>
          <w:sz w:val="24"/>
          <w:szCs w:val="24"/>
        </w:rPr>
        <w:t xml:space="preserve">, making appropriate referrals, </w:t>
      </w:r>
      <w:r w:rsidR="006E195B">
        <w:rPr>
          <w:rFonts w:asciiTheme="minorHAnsi" w:hAnsiTheme="minorHAnsi" w:cstheme="minorHAnsi"/>
          <w:sz w:val="24"/>
          <w:szCs w:val="24"/>
        </w:rPr>
        <w:t xml:space="preserve">and </w:t>
      </w:r>
      <w:r w:rsidRPr="00C369C8">
        <w:rPr>
          <w:rFonts w:asciiTheme="minorHAnsi" w:hAnsiTheme="minorHAnsi" w:cstheme="minorHAnsi"/>
          <w:sz w:val="24"/>
          <w:szCs w:val="24"/>
        </w:rPr>
        <w:t xml:space="preserve">performing a range of administrative duties. </w:t>
      </w:r>
    </w:p>
    <w:p w14:paraId="17ADD594" w14:textId="77777777" w:rsidR="007C494F" w:rsidRPr="00C369C8" w:rsidRDefault="007C494F" w:rsidP="006E63ED">
      <w:pPr>
        <w:spacing w:line="276" w:lineRule="auto"/>
        <w:rPr>
          <w:rFonts w:asciiTheme="minorHAnsi" w:hAnsiTheme="minorHAnsi" w:cstheme="minorHAnsi"/>
          <w:b/>
          <w:sz w:val="24"/>
          <w:szCs w:val="24"/>
        </w:rPr>
      </w:pPr>
    </w:p>
    <w:p w14:paraId="0331326F" w14:textId="77777777" w:rsidR="003350B3" w:rsidRPr="00C369C8" w:rsidRDefault="003350B3" w:rsidP="003350B3">
      <w:pPr>
        <w:pStyle w:val="Default"/>
        <w:spacing w:before="0" w:line="276" w:lineRule="auto"/>
        <w:rPr>
          <w:rFonts w:asciiTheme="minorHAnsi" w:eastAsia="Times New Roman" w:hAnsiTheme="minorHAnsi" w:cstheme="minorHAnsi"/>
          <w:color w:val="auto"/>
        </w:rPr>
      </w:pPr>
      <w:r w:rsidRPr="00C369C8">
        <w:rPr>
          <w:rFonts w:asciiTheme="minorHAnsi" w:hAnsiTheme="minorHAnsi" w:cstheme="minorHAnsi"/>
          <w:b/>
          <w:bCs/>
          <w:color w:val="auto"/>
        </w:rPr>
        <w:t>Instructor &amp; Student Education and Technology Support</w:t>
      </w:r>
    </w:p>
    <w:p w14:paraId="5E8406CC" w14:textId="77777777" w:rsidR="00D446C4" w:rsidRDefault="003350B3" w:rsidP="00D446C4">
      <w:pPr>
        <w:pStyle w:val="ListParagraph"/>
        <w:numPr>
          <w:ilvl w:val="0"/>
          <w:numId w:val="17"/>
        </w:numPr>
        <w:spacing w:line="276" w:lineRule="auto"/>
        <w:rPr>
          <w:rFonts w:asciiTheme="minorHAnsi" w:hAnsiTheme="minorHAnsi" w:cstheme="minorHAnsi"/>
          <w:sz w:val="24"/>
          <w:szCs w:val="24"/>
        </w:rPr>
      </w:pPr>
      <w:r w:rsidRPr="00D446C4">
        <w:rPr>
          <w:rFonts w:asciiTheme="minorHAnsi" w:hAnsiTheme="minorHAnsi" w:cstheme="minorHAnsi"/>
          <w:sz w:val="24"/>
          <w:szCs w:val="24"/>
        </w:rPr>
        <w:t xml:space="preserve">Supports learners and instructors remote and on-ground.  Prepares classrooms and technology labs for instruction each day, ensuring all equipment is in working order. Organizes and makes sure all materials are put away at the end of class.  Circulates throughout the classroom to promote and maintain learner engagement. </w:t>
      </w:r>
    </w:p>
    <w:p w14:paraId="138E1559" w14:textId="77777777" w:rsidR="00D446C4" w:rsidRDefault="003350B3" w:rsidP="00D446C4">
      <w:pPr>
        <w:pStyle w:val="ListParagraph"/>
        <w:numPr>
          <w:ilvl w:val="0"/>
          <w:numId w:val="17"/>
        </w:numPr>
        <w:spacing w:line="276" w:lineRule="auto"/>
        <w:rPr>
          <w:rFonts w:asciiTheme="minorHAnsi" w:hAnsiTheme="minorHAnsi" w:cstheme="minorHAnsi"/>
          <w:sz w:val="24"/>
          <w:szCs w:val="24"/>
        </w:rPr>
      </w:pPr>
      <w:r w:rsidRPr="00D446C4">
        <w:rPr>
          <w:rFonts w:asciiTheme="minorHAnsi" w:hAnsiTheme="minorHAnsi" w:cstheme="minorHAnsi"/>
          <w:sz w:val="24"/>
          <w:szCs w:val="24"/>
        </w:rPr>
        <w:t xml:space="preserve">Provides instruction and coaching on use of learning software and devices. </w:t>
      </w:r>
    </w:p>
    <w:p w14:paraId="1C88BDD1" w14:textId="0A059768" w:rsidR="000F0453" w:rsidRPr="00D446C4" w:rsidRDefault="003350B3" w:rsidP="00D446C4">
      <w:pPr>
        <w:pStyle w:val="ListParagraph"/>
        <w:numPr>
          <w:ilvl w:val="0"/>
          <w:numId w:val="17"/>
        </w:numPr>
        <w:spacing w:line="276" w:lineRule="auto"/>
        <w:rPr>
          <w:rFonts w:asciiTheme="minorHAnsi" w:hAnsiTheme="minorHAnsi" w:cstheme="minorHAnsi"/>
          <w:sz w:val="24"/>
          <w:szCs w:val="24"/>
        </w:rPr>
      </w:pPr>
      <w:r w:rsidRPr="00D446C4">
        <w:rPr>
          <w:rFonts w:asciiTheme="minorHAnsi" w:hAnsiTheme="minorHAnsi" w:cstheme="minorHAnsi"/>
          <w:sz w:val="24"/>
          <w:szCs w:val="24"/>
        </w:rPr>
        <w:t>Researches and identifies community and educational resources to enhance student development and to help them overcome barriers to education.</w:t>
      </w:r>
    </w:p>
    <w:p w14:paraId="32EDA6D9" w14:textId="77777777" w:rsidR="003350B3" w:rsidRPr="00C369C8" w:rsidRDefault="003350B3" w:rsidP="003350B3">
      <w:pPr>
        <w:pStyle w:val="Default"/>
        <w:spacing w:before="0" w:line="276" w:lineRule="auto"/>
        <w:rPr>
          <w:rFonts w:asciiTheme="minorHAnsi" w:hAnsiTheme="minorHAnsi" w:cstheme="minorHAnsi"/>
          <w:b/>
          <w:bCs/>
          <w:color w:val="auto"/>
        </w:rPr>
      </w:pPr>
    </w:p>
    <w:p w14:paraId="28F4059C" w14:textId="5691D037" w:rsidR="003350B3" w:rsidRPr="00C369C8" w:rsidRDefault="003350B3" w:rsidP="003350B3">
      <w:pPr>
        <w:pStyle w:val="Default"/>
        <w:spacing w:before="0" w:line="276" w:lineRule="auto"/>
        <w:rPr>
          <w:rFonts w:asciiTheme="minorHAnsi" w:hAnsiTheme="minorHAnsi" w:cstheme="minorHAnsi"/>
          <w:b/>
          <w:bCs/>
          <w:color w:val="auto"/>
        </w:rPr>
      </w:pPr>
      <w:r w:rsidRPr="00C369C8">
        <w:rPr>
          <w:rFonts w:asciiTheme="minorHAnsi" w:hAnsiTheme="minorHAnsi" w:cstheme="minorHAnsi"/>
          <w:b/>
          <w:bCs/>
          <w:color w:val="auto"/>
        </w:rPr>
        <w:t xml:space="preserve">Information &amp; Referral </w:t>
      </w:r>
    </w:p>
    <w:p w14:paraId="40A2B906" w14:textId="77777777" w:rsidR="006E195B" w:rsidRDefault="003350B3" w:rsidP="006E195B">
      <w:pPr>
        <w:pStyle w:val="ListParagraph"/>
        <w:numPr>
          <w:ilvl w:val="0"/>
          <w:numId w:val="14"/>
        </w:numPr>
        <w:spacing w:line="276" w:lineRule="auto"/>
        <w:rPr>
          <w:rFonts w:asciiTheme="minorHAnsi" w:hAnsiTheme="minorHAnsi" w:cstheme="minorHAnsi"/>
          <w:sz w:val="24"/>
          <w:szCs w:val="24"/>
        </w:rPr>
      </w:pPr>
      <w:r w:rsidRPr="006E195B">
        <w:rPr>
          <w:rFonts w:asciiTheme="minorHAnsi" w:hAnsiTheme="minorHAnsi" w:cstheme="minorHAnsi"/>
          <w:sz w:val="24"/>
          <w:szCs w:val="24"/>
        </w:rPr>
        <w:t xml:space="preserve">Fields client/student inquiries, accurately recording specific details to ensure access to appropriate program enrollment opportunities.  </w:t>
      </w:r>
    </w:p>
    <w:p w14:paraId="64462294" w14:textId="77777777" w:rsidR="006E195B" w:rsidRDefault="003350B3" w:rsidP="006E195B">
      <w:pPr>
        <w:pStyle w:val="ListParagraph"/>
        <w:numPr>
          <w:ilvl w:val="0"/>
          <w:numId w:val="14"/>
        </w:numPr>
        <w:spacing w:line="276" w:lineRule="auto"/>
        <w:rPr>
          <w:rFonts w:asciiTheme="minorHAnsi" w:hAnsiTheme="minorHAnsi" w:cstheme="minorHAnsi"/>
          <w:sz w:val="24"/>
          <w:szCs w:val="24"/>
        </w:rPr>
      </w:pPr>
      <w:r w:rsidRPr="006E195B">
        <w:rPr>
          <w:rFonts w:asciiTheme="minorHAnsi" w:hAnsiTheme="minorHAnsi" w:cstheme="minorHAnsi"/>
          <w:sz w:val="24"/>
          <w:szCs w:val="24"/>
        </w:rPr>
        <w:t>Contacts prospective clients/students directly in response to their phone/text/email.  Evaluates and identifies the specific type of assistance needed.  Provides referrals to appropriate services (internal and/or external) ensuring that clients</w:t>
      </w:r>
      <w:r w:rsidRPr="006E195B">
        <w:rPr>
          <w:rFonts w:asciiTheme="minorHAnsi" w:hAnsiTheme="minorHAnsi" w:cstheme="minorHAnsi"/>
          <w:sz w:val="24"/>
          <w:szCs w:val="24"/>
          <w:rtl/>
        </w:rPr>
        <w:t xml:space="preserve">’ </w:t>
      </w:r>
      <w:r w:rsidRPr="006E195B">
        <w:rPr>
          <w:rFonts w:asciiTheme="minorHAnsi" w:hAnsiTheme="minorHAnsi" w:cstheme="minorHAnsi"/>
          <w:sz w:val="24"/>
          <w:szCs w:val="24"/>
        </w:rPr>
        <w:t xml:space="preserve">presenting inquiries align with agency/department scope of services.  Follows up to determine if clients/students were able to connect with the recommended service referral.  </w:t>
      </w:r>
    </w:p>
    <w:p w14:paraId="51E228B6" w14:textId="3DA0FE3C" w:rsidR="000F0453" w:rsidRPr="006E195B" w:rsidRDefault="003350B3" w:rsidP="006E195B">
      <w:pPr>
        <w:pStyle w:val="ListParagraph"/>
        <w:numPr>
          <w:ilvl w:val="0"/>
          <w:numId w:val="14"/>
        </w:numPr>
        <w:spacing w:line="276" w:lineRule="auto"/>
        <w:rPr>
          <w:rFonts w:asciiTheme="minorHAnsi" w:hAnsiTheme="minorHAnsi" w:cstheme="minorHAnsi"/>
          <w:sz w:val="24"/>
          <w:szCs w:val="24"/>
        </w:rPr>
      </w:pPr>
      <w:r w:rsidRPr="006E195B">
        <w:rPr>
          <w:rFonts w:asciiTheme="minorHAnsi" w:hAnsiTheme="minorHAnsi" w:cstheme="minorHAnsi"/>
          <w:sz w:val="24"/>
          <w:szCs w:val="24"/>
        </w:rPr>
        <w:t>Determine whether referral to additional supportive services is necessary. If a student is eligible for Citizenship: provides information on the benefits of citizenship and offers support with the application process – document collection, making copies, etc.</w:t>
      </w:r>
    </w:p>
    <w:p w14:paraId="190B037F" w14:textId="77777777" w:rsidR="003350B3" w:rsidRPr="00C369C8" w:rsidRDefault="003350B3" w:rsidP="003350B3">
      <w:pPr>
        <w:pStyle w:val="Default"/>
        <w:spacing w:before="0" w:line="276" w:lineRule="auto"/>
        <w:rPr>
          <w:rFonts w:asciiTheme="minorHAnsi" w:hAnsiTheme="minorHAnsi" w:cstheme="minorHAnsi"/>
          <w:b/>
          <w:bCs/>
          <w:color w:val="auto"/>
        </w:rPr>
      </w:pPr>
    </w:p>
    <w:p w14:paraId="586CE423" w14:textId="52977FB4" w:rsidR="003350B3" w:rsidRPr="00C369C8" w:rsidRDefault="003350B3" w:rsidP="003350B3">
      <w:pPr>
        <w:pStyle w:val="Default"/>
        <w:spacing w:before="0" w:line="276" w:lineRule="auto"/>
        <w:rPr>
          <w:rFonts w:asciiTheme="minorHAnsi" w:hAnsiTheme="minorHAnsi" w:cstheme="minorHAnsi"/>
          <w:b/>
          <w:bCs/>
          <w:color w:val="auto"/>
        </w:rPr>
      </w:pPr>
      <w:r w:rsidRPr="00C369C8">
        <w:rPr>
          <w:rFonts w:asciiTheme="minorHAnsi" w:hAnsiTheme="minorHAnsi" w:cstheme="minorHAnsi"/>
          <w:b/>
          <w:bCs/>
          <w:color w:val="auto"/>
        </w:rPr>
        <w:t xml:space="preserve">Intake, Placement, &amp; Retention </w:t>
      </w:r>
    </w:p>
    <w:p w14:paraId="5228CDBE" w14:textId="77777777" w:rsidR="006E195B" w:rsidRDefault="003350B3" w:rsidP="006E195B">
      <w:pPr>
        <w:pStyle w:val="Default"/>
        <w:numPr>
          <w:ilvl w:val="0"/>
          <w:numId w:val="15"/>
        </w:numPr>
        <w:spacing w:before="0" w:line="276" w:lineRule="auto"/>
        <w:rPr>
          <w:rFonts w:asciiTheme="minorHAnsi" w:hAnsiTheme="minorHAnsi" w:cstheme="minorHAnsi"/>
          <w:color w:val="auto"/>
        </w:rPr>
      </w:pPr>
      <w:r w:rsidRPr="00C369C8">
        <w:rPr>
          <w:rFonts w:asciiTheme="minorHAnsi" w:hAnsiTheme="minorHAnsi" w:cstheme="minorHAnsi"/>
          <w:color w:val="auto"/>
        </w:rPr>
        <w:t xml:space="preserve">Conducts initial intake. Administers, proctors, and scores student assessments and tests. Registers students for class and </w:t>
      </w:r>
      <w:r w:rsidRPr="00C369C8">
        <w:rPr>
          <w:rFonts w:asciiTheme="minorHAnsi" w:hAnsiTheme="minorHAnsi" w:cstheme="minorHAnsi"/>
          <w:color w:val="auto"/>
          <w:lang w:val="pt-PT"/>
        </w:rPr>
        <w:t>online</w:t>
      </w:r>
      <w:r w:rsidRPr="00C369C8">
        <w:rPr>
          <w:rFonts w:asciiTheme="minorHAnsi" w:hAnsiTheme="minorHAnsi" w:cstheme="minorHAnsi"/>
          <w:color w:val="auto"/>
        </w:rPr>
        <w:t xml:space="preserve"> educational and career development software, including </w:t>
      </w:r>
      <w:proofErr w:type="spellStart"/>
      <w:r w:rsidRPr="00C369C8">
        <w:rPr>
          <w:rFonts w:asciiTheme="minorHAnsi" w:hAnsiTheme="minorHAnsi" w:cstheme="minorHAnsi"/>
          <w:color w:val="auto"/>
        </w:rPr>
        <w:t>CTHires</w:t>
      </w:r>
      <w:proofErr w:type="spellEnd"/>
      <w:r w:rsidRPr="00C369C8">
        <w:rPr>
          <w:rFonts w:asciiTheme="minorHAnsi" w:hAnsiTheme="minorHAnsi" w:cstheme="minorHAnsi"/>
          <w:color w:val="auto"/>
        </w:rPr>
        <w:t xml:space="preserve"> and </w:t>
      </w:r>
      <w:proofErr w:type="spellStart"/>
      <w:r w:rsidRPr="00C369C8">
        <w:rPr>
          <w:rFonts w:asciiTheme="minorHAnsi" w:hAnsiTheme="minorHAnsi" w:cstheme="minorHAnsi"/>
          <w:color w:val="auto"/>
        </w:rPr>
        <w:t>Northstar</w:t>
      </w:r>
      <w:proofErr w:type="spellEnd"/>
      <w:r w:rsidRPr="00C369C8">
        <w:rPr>
          <w:rFonts w:asciiTheme="minorHAnsi" w:hAnsiTheme="minorHAnsi" w:cstheme="minorHAnsi"/>
          <w:color w:val="auto"/>
        </w:rPr>
        <w:t xml:space="preserve"> Digital Literacy. </w:t>
      </w:r>
    </w:p>
    <w:p w14:paraId="2E2F20EF" w14:textId="77777777" w:rsidR="006E195B" w:rsidRDefault="003350B3" w:rsidP="006E195B">
      <w:pPr>
        <w:pStyle w:val="Default"/>
        <w:numPr>
          <w:ilvl w:val="0"/>
          <w:numId w:val="15"/>
        </w:numPr>
        <w:spacing w:before="0" w:line="276" w:lineRule="auto"/>
        <w:rPr>
          <w:rFonts w:asciiTheme="minorHAnsi" w:hAnsiTheme="minorHAnsi" w:cstheme="minorHAnsi"/>
          <w:color w:val="auto"/>
        </w:rPr>
      </w:pPr>
      <w:r w:rsidRPr="00C369C8">
        <w:rPr>
          <w:rFonts w:asciiTheme="minorHAnsi" w:hAnsiTheme="minorHAnsi" w:cstheme="minorHAnsi"/>
          <w:color w:val="auto"/>
        </w:rPr>
        <w:t xml:space="preserve">Provides instruction and coaching on use of software.  Determines whether students have a library card and assists them in obtaining one.  Gathers, monitors and records daily class </w:t>
      </w:r>
      <w:proofErr w:type="spellStart"/>
      <w:r w:rsidRPr="00C369C8">
        <w:rPr>
          <w:rFonts w:asciiTheme="minorHAnsi" w:hAnsiTheme="minorHAnsi" w:cstheme="minorHAnsi"/>
          <w:color w:val="auto"/>
          <w:lang w:val="fr-FR"/>
        </w:rPr>
        <w:t>attendance</w:t>
      </w:r>
      <w:proofErr w:type="spellEnd"/>
      <w:r w:rsidRPr="00C369C8">
        <w:rPr>
          <w:rFonts w:asciiTheme="minorHAnsi" w:hAnsiTheme="minorHAnsi" w:cstheme="minorHAnsi"/>
          <w:color w:val="auto"/>
        </w:rPr>
        <w:t>. Follows up by contacting</w:t>
      </w:r>
      <w:r w:rsidRPr="00C369C8">
        <w:rPr>
          <w:rFonts w:asciiTheme="minorHAnsi" w:hAnsiTheme="minorHAnsi" w:cstheme="minorHAnsi"/>
          <w:color w:val="auto"/>
          <w:lang w:val="fr-FR"/>
        </w:rPr>
        <w:t xml:space="preserve"> absent </w:t>
      </w:r>
      <w:proofErr w:type="spellStart"/>
      <w:r w:rsidRPr="00C369C8">
        <w:rPr>
          <w:rFonts w:asciiTheme="minorHAnsi" w:hAnsiTheme="minorHAnsi" w:cstheme="minorHAnsi"/>
          <w:color w:val="auto"/>
          <w:lang w:val="fr-FR"/>
        </w:rPr>
        <w:t>students</w:t>
      </w:r>
      <w:proofErr w:type="spellEnd"/>
      <w:r w:rsidRPr="00C369C8">
        <w:rPr>
          <w:rFonts w:asciiTheme="minorHAnsi" w:hAnsiTheme="minorHAnsi" w:cstheme="minorHAnsi"/>
          <w:color w:val="auto"/>
        </w:rPr>
        <w:t xml:space="preserve">, determines the cause and encourages them to return to class when feasible.  </w:t>
      </w:r>
    </w:p>
    <w:p w14:paraId="2C5B539E" w14:textId="0269C174" w:rsidR="003350B3" w:rsidRPr="00C369C8" w:rsidRDefault="003350B3" w:rsidP="006E195B">
      <w:pPr>
        <w:pStyle w:val="Default"/>
        <w:numPr>
          <w:ilvl w:val="0"/>
          <w:numId w:val="15"/>
        </w:numPr>
        <w:spacing w:before="0" w:line="276" w:lineRule="auto"/>
        <w:rPr>
          <w:rFonts w:asciiTheme="minorHAnsi" w:hAnsiTheme="minorHAnsi" w:cstheme="minorHAnsi"/>
          <w:color w:val="auto"/>
        </w:rPr>
      </w:pPr>
      <w:proofErr w:type="spellStart"/>
      <w:r w:rsidRPr="00C369C8">
        <w:rPr>
          <w:rFonts w:asciiTheme="minorHAnsi" w:hAnsiTheme="minorHAnsi" w:cstheme="minorHAnsi"/>
          <w:color w:val="auto"/>
          <w:lang w:val="fr-FR"/>
        </w:rPr>
        <w:t>Collect</w:t>
      </w:r>
      <w:proofErr w:type="spellEnd"/>
      <w:r w:rsidRPr="00C369C8">
        <w:rPr>
          <w:rFonts w:asciiTheme="minorHAnsi" w:hAnsiTheme="minorHAnsi" w:cstheme="minorHAnsi"/>
          <w:color w:val="auto"/>
        </w:rPr>
        <w:t>s, tabulates and enters student data into databases (attendance, test scores, absenteeism, citizenship status, etc.) and generates daily, weekly, and monthly reports including student learning gains and accomplishments/outcomes.  </w:t>
      </w:r>
    </w:p>
    <w:p w14:paraId="0FF8B07E" w14:textId="77777777" w:rsidR="003350B3" w:rsidRPr="00C369C8" w:rsidRDefault="003350B3" w:rsidP="003350B3">
      <w:pPr>
        <w:pStyle w:val="Default"/>
        <w:spacing w:before="0" w:line="276" w:lineRule="auto"/>
        <w:rPr>
          <w:rFonts w:asciiTheme="minorHAnsi" w:hAnsiTheme="minorHAnsi" w:cstheme="minorHAnsi"/>
          <w:color w:val="auto"/>
        </w:rPr>
      </w:pPr>
    </w:p>
    <w:p w14:paraId="4735BAEE" w14:textId="46A3AB8A" w:rsidR="003350B3" w:rsidRPr="00C369C8" w:rsidRDefault="003350B3" w:rsidP="003350B3">
      <w:pPr>
        <w:pStyle w:val="Default"/>
        <w:spacing w:before="0" w:line="276" w:lineRule="auto"/>
        <w:rPr>
          <w:rFonts w:asciiTheme="minorHAnsi" w:eastAsia="Times New Roman" w:hAnsiTheme="minorHAnsi" w:cstheme="minorHAnsi"/>
          <w:color w:val="auto"/>
        </w:rPr>
      </w:pPr>
      <w:r w:rsidRPr="00C369C8">
        <w:rPr>
          <w:rFonts w:asciiTheme="minorHAnsi" w:hAnsiTheme="minorHAnsi" w:cstheme="minorHAnsi"/>
          <w:b/>
          <w:bCs/>
          <w:color w:val="auto"/>
        </w:rPr>
        <w:t>Community Outreach &amp; Recruitment</w:t>
      </w:r>
    </w:p>
    <w:p w14:paraId="70B272CB" w14:textId="47E42CDD" w:rsidR="003350B3" w:rsidRPr="006E195B" w:rsidRDefault="003350B3" w:rsidP="006E195B">
      <w:pPr>
        <w:pStyle w:val="ListParagraph"/>
        <w:numPr>
          <w:ilvl w:val="0"/>
          <w:numId w:val="16"/>
        </w:numPr>
        <w:spacing w:line="276" w:lineRule="auto"/>
        <w:rPr>
          <w:rFonts w:asciiTheme="minorHAnsi" w:hAnsiTheme="minorHAnsi" w:cstheme="minorHAnsi"/>
          <w:sz w:val="24"/>
          <w:szCs w:val="24"/>
        </w:rPr>
      </w:pPr>
      <w:r w:rsidRPr="006E195B">
        <w:rPr>
          <w:rFonts w:asciiTheme="minorHAnsi" w:hAnsiTheme="minorHAnsi" w:cstheme="minorHAnsi"/>
          <w:sz w:val="24"/>
          <w:szCs w:val="24"/>
        </w:rPr>
        <w:t>Assists with the implementation of outreach strategies that result in increased student participation, including the distribution of flyers, conducting public presentations, community table talks and poster sessions.</w:t>
      </w:r>
      <w:r w:rsidR="006E195B">
        <w:rPr>
          <w:rFonts w:asciiTheme="minorHAnsi" w:hAnsiTheme="minorHAnsi" w:cstheme="minorHAnsi"/>
          <w:sz w:val="24"/>
          <w:szCs w:val="24"/>
        </w:rPr>
        <w:t xml:space="preserve"> Perform o</w:t>
      </w:r>
      <w:r w:rsidRPr="006E195B">
        <w:rPr>
          <w:rFonts w:asciiTheme="minorHAnsi" w:hAnsiTheme="minorHAnsi" w:cstheme="minorHAnsi"/>
          <w:sz w:val="24"/>
          <w:szCs w:val="24"/>
        </w:rPr>
        <w:t>ther duties as assigned.</w:t>
      </w:r>
    </w:p>
    <w:p w14:paraId="4D3F5DD7" w14:textId="77777777" w:rsidR="003350B3" w:rsidRPr="00C369C8" w:rsidRDefault="003350B3" w:rsidP="000B3601">
      <w:pPr>
        <w:autoSpaceDE w:val="0"/>
        <w:autoSpaceDN w:val="0"/>
        <w:adjustRightInd w:val="0"/>
        <w:spacing w:after="120"/>
        <w:rPr>
          <w:rFonts w:ascii="Calibri" w:hAnsi="Calibri" w:cs="Calibri"/>
          <w:b/>
          <w:bCs/>
          <w:sz w:val="24"/>
          <w:szCs w:val="24"/>
          <w:lang w:bidi="en-US"/>
        </w:rPr>
      </w:pPr>
    </w:p>
    <w:p w14:paraId="6D18D850" w14:textId="7A348E2D" w:rsidR="000B3601" w:rsidRPr="00C369C8" w:rsidRDefault="00C470DD" w:rsidP="000B3601">
      <w:pPr>
        <w:autoSpaceDE w:val="0"/>
        <w:autoSpaceDN w:val="0"/>
        <w:adjustRightInd w:val="0"/>
        <w:spacing w:after="120"/>
        <w:rPr>
          <w:rFonts w:ascii="Calibri" w:hAnsi="Calibri" w:cs="Calibri"/>
          <w:b/>
          <w:bCs/>
          <w:sz w:val="24"/>
          <w:szCs w:val="24"/>
          <w:lang w:bidi="en-US"/>
        </w:rPr>
      </w:pPr>
      <w:r w:rsidRPr="00C369C8">
        <w:rPr>
          <w:rFonts w:ascii="Calibri" w:hAnsi="Calibri" w:cs="Calibri"/>
          <w:b/>
          <w:bCs/>
          <w:sz w:val="24"/>
          <w:szCs w:val="24"/>
          <w:lang w:bidi="en-US"/>
        </w:rPr>
        <w:t>QUALIFICATIONS</w:t>
      </w:r>
      <w:r w:rsidR="000B3601" w:rsidRPr="00C369C8">
        <w:rPr>
          <w:rFonts w:ascii="Calibri" w:hAnsi="Calibri" w:cs="Calibri"/>
          <w:b/>
          <w:bCs/>
          <w:sz w:val="24"/>
          <w:szCs w:val="24"/>
          <w:lang w:bidi="en-US"/>
        </w:rPr>
        <w:t>:</w:t>
      </w:r>
    </w:p>
    <w:p w14:paraId="58F2520D" w14:textId="77777777" w:rsidR="006E195B" w:rsidRDefault="006E195B" w:rsidP="006E195B">
      <w:pPr>
        <w:pStyle w:val="ListParagraph"/>
        <w:numPr>
          <w:ilvl w:val="0"/>
          <w:numId w:val="16"/>
        </w:numPr>
        <w:spacing w:line="234" w:lineRule="atLeast"/>
        <w:rPr>
          <w:rFonts w:asciiTheme="minorHAnsi" w:hAnsiTheme="minorHAnsi" w:cstheme="minorHAnsi"/>
          <w:color w:val="333333"/>
          <w:sz w:val="24"/>
          <w:szCs w:val="24"/>
        </w:rPr>
      </w:pPr>
      <w:r w:rsidRPr="006E195B">
        <w:rPr>
          <w:rFonts w:asciiTheme="minorHAnsi" w:hAnsiTheme="minorHAnsi" w:cstheme="minorHAnsi"/>
          <w:color w:val="333333"/>
          <w:sz w:val="24"/>
          <w:szCs w:val="24"/>
        </w:rPr>
        <w:t xml:space="preserve">Bachelor degree required. </w:t>
      </w:r>
    </w:p>
    <w:p w14:paraId="641DC715" w14:textId="421F699A" w:rsidR="00C369C8" w:rsidRPr="006E195B" w:rsidRDefault="00C369C8" w:rsidP="006E195B">
      <w:pPr>
        <w:pStyle w:val="ListParagraph"/>
        <w:numPr>
          <w:ilvl w:val="0"/>
          <w:numId w:val="16"/>
        </w:numPr>
        <w:spacing w:line="234" w:lineRule="atLeast"/>
        <w:rPr>
          <w:rFonts w:asciiTheme="minorHAnsi" w:hAnsiTheme="minorHAnsi" w:cstheme="minorHAnsi"/>
          <w:color w:val="333333"/>
          <w:sz w:val="24"/>
          <w:szCs w:val="24"/>
        </w:rPr>
      </w:pPr>
      <w:r w:rsidRPr="006E195B">
        <w:rPr>
          <w:rFonts w:asciiTheme="minorHAnsi" w:hAnsiTheme="minorHAnsi" w:cstheme="minorHAnsi"/>
          <w:color w:val="333333"/>
          <w:sz w:val="24"/>
          <w:szCs w:val="24"/>
        </w:rPr>
        <w:t xml:space="preserve">Minimum </w:t>
      </w:r>
      <w:r w:rsidR="006E195B">
        <w:rPr>
          <w:rFonts w:asciiTheme="minorHAnsi" w:hAnsiTheme="minorHAnsi" w:cstheme="minorHAnsi"/>
          <w:color w:val="333333"/>
          <w:sz w:val="24"/>
          <w:szCs w:val="24"/>
        </w:rPr>
        <w:t xml:space="preserve">of </w:t>
      </w:r>
      <w:r w:rsidRPr="006E195B">
        <w:rPr>
          <w:rFonts w:asciiTheme="minorHAnsi" w:hAnsiTheme="minorHAnsi" w:cstheme="minorHAnsi"/>
          <w:color w:val="333333"/>
          <w:sz w:val="24"/>
          <w:szCs w:val="24"/>
        </w:rPr>
        <w:t>1</w:t>
      </w:r>
      <w:r w:rsidR="006E195B">
        <w:rPr>
          <w:rFonts w:asciiTheme="minorHAnsi" w:hAnsiTheme="minorHAnsi" w:cstheme="minorHAnsi"/>
          <w:color w:val="333333"/>
          <w:sz w:val="24"/>
          <w:szCs w:val="24"/>
        </w:rPr>
        <w:t xml:space="preserve"> </w:t>
      </w:r>
      <w:r w:rsidRPr="006E195B">
        <w:rPr>
          <w:rFonts w:asciiTheme="minorHAnsi" w:hAnsiTheme="minorHAnsi" w:cstheme="minorHAnsi"/>
          <w:color w:val="333333"/>
          <w:sz w:val="24"/>
          <w:szCs w:val="24"/>
        </w:rPr>
        <w:t xml:space="preserve">year </w:t>
      </w:r>
      <w:r w:rsidR="006E195B">
        <w:rPr>
          <w:rFonts w:asciiTheme="minorHAnsi" w:hAnsiTheme="minorHAnsi" w:cstheme="minorHAnsi"/>
          <w:color w:val="333333"/>
          <w:sz w:val="24"/>
          <w:szCs w:val="24"/>
        </w:rPr>
        <w:t xml:space="preserve">of </w:t>
      </w:r>
      <w:r w:rsidRPr="006E195B">
        <w:rPr>
          <w:rFonts w:asciiTheme="minorHAnsi" w:hAnsiTheme="minorHAnsi" w:cstheme="minorHAnsi"/>
          <w:color w:val="333333"/>
          <w:sz w:val="24"/>
          <w:szCs w:val="24"/>
        </w:rPr>
        <w:t>customer service experience</w:t>
      </w:r>
      <w:r w:rsidR="006E195B">
        <w:rPr>
          <w:rFonts w:asciiTheme="minorHAnsi" w:hAnsiTheme="minorHAnsi" w:cstheme="minorHAnsi"/>
          <w:color w:val="333333"/>
          <w:sz w:val="24"/>
          <w:szCs w:val="24"/>
        </w:rPr>
        <w:t xml:space="preserve"> required</w:t>
      </w:r>
      <w:r w:rsidRPr="006E195B">
        <w:rPr>
          <w:rFonts w:asciiTheme="minorHAnsi" w:hAnsiTheme="minorHAnsi" w:cstheme="minorHAnsi"/>
          <w:color w:val="333333"/>
          <w:sz w:val="24"/>
          <w:szCs w:val="24"/>
        </w:rPr>
        <w:t xml:space="preserve">, 2-3 years preferred. </w:t>
      </w:r>
    </w:p>
    <w:p w14:paraId="52A69C31" w14:textId="3533A92E" w:rsidR="003350B3" w:rsidRPr="00C369C8" w:rsidRDefault="003350B3" w:rsidP="003350B3">
      <w:pPr>
        <w:pStyle w:val="ListParagraph"/>
        <w:numPr>
          <w:ilvl w:val="0"/>
          <w:numId w:val="10"/>
        </w:numPr>
        <w:spacing w:after="0" w:line="234" w:lineRule="atLeast"/>
        <w:rPr>
          <w:rFonts w:asciiTheme="minorHAnsi" w:eastAsia="Times New Roman" w:hAnsiTheme="minorHAnsi" w:cstheme="minorHAnsi"/>
          <w:sz w:val="24"/>
          <w:szCs w:val="24"/>
        </w:rPr>
      </w:pPr>
      <w:r w:rsidRPr="00C369C8">
        <w:rPr>
          <w:rFonts w:asciiTheme="minorHAnsi" w:eastAsia="Times New Roman" w:hAnsiTheme="minorHAnsi" w:cstheme="minorHAnsi"/>
          <w:sz w:val="24"/>
          <w:szCs w:val="24"/>
        </w:rPr>
        <w:t xml:space="preserve">Ability to speak, read, and write in </w:t>
      </w:r>
      <w:r w:rsidR="006E195B">
        <w:rPr>
          <w:rFonts w:asciiTheme="minorHAnsi" w:eastAsia="Times New Roman" w:hAnsiTheme="minorHAnsi" w:cstheme="minorHAnsi"/>
          <w:sz w:val="24"/>
          <w:szCs w:val="24"/>
        </w:rPr>
        <w:t>S</w:t>
      </w:r>
      <w:r w:rsidR="006E195B" w:rsidRPr="00C369C8">
        <w:rPr>
          <w:rFonts w:asciiTheme="minorHAnsi" w:eastAsia="Times New Roman" w:hAnsiTheme="minorHAnsi" w:cstheme="minorHAnsi"/>
          <w:sz w:val="24"/>
          <w:szCs w:val="24"/>
        </w:rPr>
        <w:t>panish</w:t>
      </w:r>
    </w:p>
    <w:p w14:paraId="5CC2EDF9" w14:textId="77777777" w:rsidR="003350B3" w:rsidRPr="00C369C8" w:rsidRDefault="003350B3" w:rsidP="003350B3">
      <w:pPr>
        <w:pStyle w:val="ListParagraph"/>
        <w:numPr>
          <w:ilvl w:val="0"/>
          <w:numId w:val="10"/>
        </w:numPr>
        <w:spacing w:after="0" w:line="234" w:lineRule="atLeast"/>
        <w:rPr>
          <w:rFonts w:asciiTheme="minorHAnsi" w:eastAsia="Times New Roman" w:hAnsiTheme="minorHAnsi" w:cstheme="minorHAnsi"/>
          <w:sz w:val="24"/>
          <w:szCs w:val="24"/>
        </w:rPr>
      </w:pPr>
      <w:r w:rsidRPr="00C369C8">
        <w:rPr>
          <w:rFonts w:asciiTheme="minorHAnsi" w:eastAsia="Times New Roman" w:hAnsiTheme="minorHAnsi" w:cstheme="minorHAnsi"/>
          <w:sz w:val="24"/>
          <w:szCs w:val="24"/>
        </w:rPr>
        <w:t xml:space="preserve">Strong technology skills (software and hardware) and ability to orient customers in the use of devices and online resources </w:t>
      </w:r>
    </w:p>
    <w:p w14:paraId="3D30520F" w14:textId="77777777" w:rsidR="003350B3" w:rsidRPr="00C369C8" w:rsidRDefault="003350B3" w:rsidP="003350B3">
      <w:pPr>
        <w:pStyle w:val="ListParagraph"/>
        <w:numPr>
          <w:ilvl w:val="0"/>
          <w:numId w:val="10"/>
        </w:numPr>
        <w:spacing w:after="0" w:line="234" w:lineRule="atLeast"/>
        <w:rPr>
          <w:rFonts w:asciiTheme="minorHAnsi" w:eastAsia="Times New Roman" w:hAnsiTheme="minorHAnsi" w:cstheme="minorHAnsi"/>
          <w:sz w:val="24"/>
          <w:szCs w:val="24"/>
        </w:rPr>
      </w:pPr>
      <w:r w:rsidRPr="00C369C8">
        <w:rPr>
          <w:rFonts w:asciiTheme="minorHAnsi" w:eastAsia="Times New Roman" w:hAnsiTheme="minorHAnsi" w:cstheme="minorHAnsi"/>
          <w:sz w:val="24"/>
          <w:szCs w:val="24"/>
        </w:rPr>
        <w:t>Excellent interpersonal, written, and oral communication skills</w:t>
      </w:r>
    </w:p>
    <w:p w14:paraId="01C8D2CF" w14:textId="77777777" w:rsidR="003350B3" w:rsidRPr="00C369C8" w:rsidRDefault="003350B3" w:rsidP="003350B3">
      <w:pPr>
        <w:pStyle w:val="ListParagraph"/>
        <w:numPr>
          <w:ilvl w:val="0"/>
          <w:numId w:val="10"/>
        </w:numPr>
        <w:spacing w:after="0" w:line="234" w:lineRule="atLeast"/>
        <w:rPr>
          <w:rFonts w:asciiTheme="minorHAnsi" w:eastAsia="Times New Roman" w:hAnsiTheme="minorHAnsi" w:cstheme="minorHAnsi"/>
          <w:sz w:val="24"/>
          <w:szCs w:val="24"/>
        </w:rPr>
      </w:pPr>
      <w:r w:rsidRPr="00C369C8">
        <w:rPr>
          <w:rFonts w:asciiTheme="minorHAnsi" w:eastAsia="Times New Roman" w:hAnsiTheme="minorHAnsi" w:cstheme="minorHAnsi"/>
          <w:sz w:val="24"/>
          <w:szCs w:val="24"/>
        </w:rPr>
        <w:t>Proficient in the use of Microsoft office products and online databases</w:t>
      </w:r>
    </w:p>
    <w:p w14:paraId="104BFC02" w14:textId="77777777" w:rsidR="003350B3" w:rsidRPr="00C369C8" w:rsidRDefault="003350B3" w:rsidP="003350B3">
      <w:pPr>
        <w:pStyle w:val="ListParagraph"/>
        <w:numPr>
          <w:ilvl w:val="0"/>
          <w:numId w:val="10"/>
        </w:numPr>
        <w:spacing w:after="0" w:line="234" w:lineRule="atLeast"/>
        <w:rPr>
          <w:rFonts w:asciiTheme="minorHAnsi" w:eastAsia="Times New Roman" w:hAnsiTheme="minorHAnsi" w:cstheme="minorHAnsi"/>
          <w:sz w:val="24"/>
          <w:szCs w:val="24"/>
        </w:rPr>
      </w:pPr>
      <w:r w:rsidRPr="00C369C8">
        <w:rPr>
          <w:rFonts w:asciiTheme="minorHAnsi" w:eastAsia="Times New Roman" w:hAnsiTheme="minorHAnsi" w:cstheme="minorHAnsi"/>
          <w:sz w:val="24"/>
          <w:szCs w:val="24"/>
        </w:rPr>
        <w:t>Ability to manage projects and work both independently and collaboratively</w:t>
      </w:r>
    </w:p>
    <w:p w14:paraId="4E0FA408" w14:textId="77777777" w:rsidR="003350B3" w:rsidRPr="00C369C8" w:rsidRDefault="003350B3" w:rsidP="003350B3">
      <w:pPr>
        <w:pStyle w:val="ListParagraph"/>
        <w:numPr>
          <w:ilvl w:val="0"/>
          <w:numId w:val="10"/>
        </w:numPr>
        <w:spacing w:after="0" w:line="234" w:lineRule="atLeast"/>
        <w:rPr>
          <w:rFonts w:asciiTheme="minorHAnsi" w:eastAsia="Times New Roman" w:hAnsiTheme="minorHAnsi" w:cstheme="minorHAnsi"/>
          <w:sz w:val="24"/>
          <w:szCs w:val="24"/>
        </w:rPr>
      </w:pPr>
      <w:r w:rsidRPr="00C369C8">
        <w:rPr>
          <w:rFonts w:asciiTheme="minorHAnsi" w:eastAsia="Times New Roman" w:hAnsiTheme="minorHAnsi" w:cstheme="minorHAnsi"/>
          <w:sz w:val="24"/>
          <w:szCs w:val="24"/>
        </w:rPr>
        <w:t xml:space="preserve">Ability to effectively work with diverse students, faculty, staff, and community users </w:t>
      </w:r>
    </w:p>
    <w:p w14:paraId="63D7CB34" w14:textId="77777777" w:rsidR="00971F99" w:rsidRDefault="00971F99" w:rsidP="000137AB">
      <w:pPr>
        <w:spacing w:after="120" w:line="276" w:lineRule="auto"/>
        <w:rPr>
          <w:rFonts w:asciiTheme="minorHAnsi" w:hAnsiTheme="minorHAnsi" w:cstheme="minorHAnsi"/>
          <w:b/>
          <w:sz w:val="24"/>
          <w:szCs w:val="24"/>
        </w:rPr>
      </w:pPr>
    </w:p>
    <w:p w14:paraId="52D5F6C9" w14:textId="77777777" w:rsidR="003350B3" w:rsidRPr="003350B3" w:rsidRDefault="00A8624A" w:rsidP="003350B3">
      <w:pPr>
        <w:spacing w:line="276" w:lineRule="auto"/>
        <w:jc w:val="both"/>
        <w:rPr>
          <w:rFonts w:asciiTheme="minorHAnsi" w:hAnsiTheme="minorHAnsi" w:cstheme="minorHAnsi"/>
          <w:b/>
          <w:sz w:val="24"/>
          <w:szCs w:val="24"/>
        </w:rPr>
      </w:pPr>
      <w:r w:rsidRPr="003350B3">
        <w:rPr>
          <w:rFonts w:asciiTheme="minorHAnsi" w:hAnsiTheme="minorHAnsi" w:cstheme="minorHAnsi"/>
          <w:b/>
          <w:sz w:val="24"/>
          <w:szCs w:val="24"/>
        </w:rPr>
        <w:t xml:space="preserve">To Apply: </w:t>
      </w:r>
      <w:r w:rsidRPr="003350B3">
        <w:rPr>
          <w:rFonts w:asciiTheme="minorHAnsi" w:hAnsiTheme="minorHAnsi" w:cstheme="minorHAnsi"/>
          <w:sz w:val="24"/>
          <w:szCs w:val="24"/>
        </w:rPr>
        <w:t xml:space="preserve">Please email resume and cover letter to </w:t>
      </w:r>
      <w:hyperlink r:id="rId6" w:history="1">
        <w:r w:rsidRPr="003350B3">
          <w:rPr>
            <w:rStyle w:val="Hyperlink"/>
            <w:rFonts w:asciiTheme="minorHAnsi" w:hAnsiTheme="minorHAnsi" w:cstheme="minorHAnsi"/>
            <w:sz w:val="24"/>
            <w:szCs w:val="24"/>
          </w:rPr>
          <w:t>hpljobs@hplct.org</w:t>
        </w:r>
      </w:hyperlink>
      <w:r w:rsidRPr="003350B3">
        <w:rPr>
          <w:rFonts w:asciiTheme="minorHAnsi" w:hAnsiTheme="minorHAnsi" w:cstheme="minorHAnsi"/>
          <w:sz w:val="24"/>
          <w:szCs w:val="24"/>
        </w:rPr>
        <w:t xml:space="preserve"> and reference </w:t>
      </w:r>
      <w:r w:rsidR="003350B3" w:rsidRPr="003350B3">
        <w:rPr>
          <w:rFonts w:asciiTheme="minorHAnsi" w:hAnsiTheme="minorHAnsi" w:cstheme="minorHAnsi"/>
          <w:b/>
          <w:sz w:val="24"/>
          <w:szCs w:val="24"/>
        </w:rPr>
        <w:t>TAP Support Specialist</w:t>
      </w:r>
    </w:p>
    <w:p w14:paraId="5432095B" w14:textId="6AAEE6B7" w:rsidR="00A8624A" w:rsidRPr="003350B3" w:rsidRDefault="00A8624A" w:rsidP="001D6482">
      <w:pPr>
        <w:spacing w:line="276" w:lineRule="auto"/>
        <w:jc w:val="both"/>
        <w:rPr>
          <w:rFonts w:asciiTheme="minorHAnsi" w:hAnsiTheme="minorHAnsi" w:cstheme="minorHAnsi"/>
          <w:sz w:val="24"/>
          <w:szCs w:val="24"/>
        </w:rPr>
      </w:pPr>
      <w:r w:rsidRPr="003350B3">
        <w:rPr>
          <w:rFonts w:asciiTheme="minorHAnsi" w:hAnsiTheme="minorHAnsi" w:cstheme="minorHAnsi"/>
          <w:sz w:val="24"/>
          <w:szCs w:val="24"/>
        </w:rPr>
        <w:t>in the subject line of your email.</w:t>
      </w:r>
    </w:p>
    <w:p w14:paraId="75D04D3D" w14:textId="53301738" w:rsidR="00C470DD" w:rsidRPr="003350B3" w:rsidRDefault="00C470DD" w:rsidP="001D6482">
      <w:pPr>
        <w:spacing w:line="276" w:lineRule="auto"/>
        <w:jc w:val="both"/>
        <w:rPr>
          <w:rFonts w:asciiTheme="minorHAnsi" w:hAnsiTheme="minorHAnsi" w:cstheme="minorHAnsi"/>
          <w:sz w:val="24"/>
          <w:szCs w:val="24"/>
        </w:rPr>
      </w:pPr>
    </w:p>
    <w:p w14:paraId="132138BC" w14:textId="77777777" w:rsidR="00C470DD" w:rsidRPr="003350B3" w:rsidRDefault="00C470DD" w:rsidP="00C470DD">
      <w:pPr>
        <w:jc w:val="both"/>
        <w:rPr>
          <w:rFonts w:ascii="Calibri" w:eastAsia="Calibri" w:hAnsi="Calibri" w:cs="Calibri"/>
          <w:sz w:val="24"/>
          <w:szCs w:val="24"/>
          <w:lang w:bidi="en-US"/>
        </w:rPr>
      </w:pPr>
      <w:r w:rsidRPr="003350B3">
        <w:rPr>
          <w:rFonts w:ascii="Calibri" w:eastAsia="Calibri" w:hAnsi="Calibri" w:cs="Calibri"/>
          <w:b/>
          <w:sz w:val="24"/>
          <w:szCs w:val="24"/>
          <w:lang w:bidi="en-US"/>
        </w:rPr>
        <w:t>Hartford Public Library is an Equal Opportunity Employer</w:t>
      </w:r>
      <w:r w:rsidRPr="003350B3">
        <w:rPr>
          <w:rFonts w:ascii="Calibri" w:eastAsia="Calibri" w:hAnsi="Calibri" w:cs="Calibri"/>
          <w:sz w:val="24"/>
          <w:szCs w:val="24"/>
          <w:lang w:bidi="en-US"/>
        </w:rPr>
        <w:t>.</w:t>
      </w:r>
    </w:p>
    <w:bookmarkEnd w:id="1"/>
    <w:p w14:paraId="76F79522" w14:textId="3D637C62" w:rsidR="00C470DD" w:rsidRDefault="00C470DD" w:rsidP="001D6482">
      <w:pPr>
        <w:spacing w:line="276" w:lineRule="auto"/>
        <w:jc w:val="both"/>
        <w:rPr>
          <w:rFonts w:asciiTheme="minorHAnsi" w:hAnsiTheme="minorHAnsi" w:cstheme="minorHAnsi"/>
          <w:b/>
          <w:sz w:val="24"/>
          <w:szCs w:val="24"/>
        </w:rPr>
      </w:pPr>
    </w:p>
    <w:p w14:paraId="2CA79764" w14:textId="34679E5C" w:rsidR="003350B3" w:rsidRDefault="003350B3" w:rsidP="001D6482">
      <w:pPr>
        <w:spacing w:line="276" w:lineRule="auto"/>
        <w:jc w:val="both"/>
        <w:rPr>
          <w:rFonts w:asciiTheme="minorHAnsi" w:hAnsiTheme="minorHAnsi" w:cstheme="minorHAnsi"/>
          <w:b/>
          <w:sz w:val="24"/>
          <w:szCs w:val="24"/>
        </w:rPr>
      </w:pPr>
    </w:p>
    <w:sectPr w:rsidR="003350B3" w:rsidSect="00A862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953"/>
    <w:multiLevelType w:val="hybridMultilevel"/>
    <w:tmpl w:val="FBDCCF4E"/>
    <w:lvl w:ilvl="0" w:tplc="9F90CA1A">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23DFA"/>
    <w:multiLevelType w:val="hybridMultilevel"/>
    <w:tmpl w:val="CBB67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03423C"/>
    <w:multiLevelType w:val="hybridMultilevel"/>
    <w:tmpl w:val="5C2C859E"/>
    <w:lvl w:ilvl="0" w:tplc="B7F0E7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A234A"/>
    <w:multiLevelType w:val="hybridMultilevel"/>
    <w:tmpl w:val="ED162EA2"/>
    <w:lvl w:ilvl="0" w:tplc="B7F0E75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F84299"/>
    <w:multiLevelType w:val="hybridMultilevel"/>
    <w:tmpl w:val="3B103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BA4B55"/>
    <w:multiLevelType w:val="hybridMultilevel"/>
    <w:tmpl w:val="2C8C6ACC"/>
    <w:lvl w:ilvl="0" w:tplc="DD8277D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51A5F"/>
    <w:multiLevelType w:val="hybridMultilevel"/>
    <w:tmpl w:val="E256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25780"/>
    <w:multiLevelType w:val="hybridMultilevel"/>
    <w:tmpl w:val="8F8ECB50"/>
    <w:lvl w:ilvl="0" w:tplc="A8B843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B850DC"/>
    <w:multiLevelType w:val="hybridMultilevel"/>
    <w:tmpl w:val="7838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870E5"/>
    <w:multiLevelType w:val="hybridMultilevel"/>
    <w:tmpl w:val="C298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3D0289"/>
    <w:multiLevelType w:val="hybridMultilevel"/>
    <w:tmpl w:val="F2E8370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70EAE"/>
    <w:multiLevelType w:val="hybridMultilevel"/>
    <w:tmpl w:val="C07A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61596C"/>
    <w:multiLevelType w:val="hybridMultilevel"/>
    <w:tmpl w:val="E050FCC4"/>
    <w:lvl w:ilvl="0" w:tplc="4C107B48">
      <w:start w:val="1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E223A"/>
    <w:multiLevelType w:val="hybridMultilevel"/>
    <w:tmpl w:val="8764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FD66B9"/>
    <w:multiLevelType w:val="hybridMultilevel"/>
    <w:tmpl w:val="12A0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22112C"/>
    <w:multiLevelType w:val="hybridMultilevel"/>
    <w:tmpl w:val="037E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FF169D"/>
    <w:multiLevelType w:val="hybridMultilevel"/>
    <w:tmpl w:val="88B6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7"/>
  </w:num>
  <w:num w:numId="6">
    <w:abstractNumId w:val="9"/>
  </w:num>
  <w:num w:numId="7">
    <w:abstractNumId w:val="12"/>
  </w:num>
  <w:num w:numId="8">
    <w:abstractNumId w:val="1"/>
  </w:num>
  <w:num w:numId="9">
    <w:abstractNumId w:val="10"/>
  </w:num>
  <w:num w:numId="10">
    <w:abstractNumId w:val="8"/>
  </w:num>
  <w:num w:numId="11">
    <w:abstractNumId w:val="5"/>
  </w:num>
  <w:num w:numId="12">
    <w:abstractNumId w:val="4"/>
  </w:num>
  <w:num w:numId="13">
    <w:abstractNumId w:val="14"/>
  </w:num>
  <w:num w:numId="14">
    <w:abstractNumId w:val="16"/>
  </w:num>
  <w:num w:numId="15">
    <w:abstractNumId w:val="11"/>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F62"/>
    <w:rsid w:val="000137AB"/>
    <w:rsid w:val="000B3601"/>
    <w:rsid w:val="000C5164"/>
    <w:rsid w:val="000F0453"/>
    <w:rsid w:val="000F3DB5"/>
    <w:rsid w:val="00191C11"/>
    <w:rsid w:val="001D6482"/>
    <w:rsid w:val="00237FDE"/>
    <w:rsid w:val="00274292"/>
    <w:rsid w:val="00274D18"/>
    <w:rsid w:val="00290584"/>
    <w:rsid w:val="00316A6F"/>
    <w:rsid w:val="003350B3"/>
    <w:rsid w:val="003662C3"/>
    <w:rsid w:val="003A5C24"/>
    <w:rsid w:val="003E1F62"/>
    <w:rsid w:val="004A264B"/>
    <w:rsid w:val="004A4CF6"/>
    <w:rsid w:val="004B51FD"/>
    <w:rsid w:val="004E0563"/>
    <w:rsid w:val="004F5176"/>
    <w:rsid w:val="00560835"/>
    <w:rsid w:val="005B3637"/>
    <w:rsid w:val="005B6F5A"/>
    <w:rsid w:val="00626747"/>
    <w:rsid w:val="00646384"/>
    <w:rsid w:val="006E195B"/>
    <w:rsid w:val="006E63ED"/>
    <w:rsid w:val="00705C15"/>
    <w:rsid w:val="00711B05"/>
    <w:rsid w:val="00753294"/>
    <w:rsid w:val="007C494F"/>
    <w:rsid w:val="007E1EBE"/>
    <w:rsid w:val="0081061F"/>
    <w:rsid w:val="00847C2C"/>
    <w:rsid w:val="008C1C78"/>
    <w:rsid w:val="00923D47"/>
    <w:rsid w:val="00971F99"/>
    <w:rsid w:val="00974E77"/>
    <w:rsid w:val="009B1B84"/>
    <w:rsid w:val="00A6522E"/>
    <w:rsid w:val="00A8624A"/>
    <w:rsid w:val="00B607C0"/>
    <w:rsid w:val="00C14766"/>
    <w:rsid w:val="00C369C8"/>
    <w:rsid w:val="00C460FB"/>
    <w:rsid w:val="00C470DD"/>
    <w:rsid w:val="00C8366A"/>
    <w:rsid w:val="00C93ABD"/>
    <w:rsid w:val="00CB3134"/>
    <w:rsid w:val="00CE07ED"/>
    <w:rsid w:val="00D04CEA"/>
    <w:rsid w:val="00D31719"/>
    <w:rsid w:val="00D446C4"/>
    <w:rsid w:val="00DB48CF"/>
    <w:rsid w:val="00DD7F6A"/>
    <w:rsid w:val="00E056F9"/>
    <w:rsid w:val="00E31524"/>
    <w:rsid w:val="00E71E6A"/>
    <w:rsid w:val="00EE1BC5"/>
    <w:rsid w:val="00F007E1"/>
    <w:rsid w:val="00F10735"/>
    <w:rsid w:val="00F6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86821"/>
  <w15:chartTrackingRefBased/>
  <w15:docId w15:val="{E2E814A1-2992-431D-8D8C-95B8E1D4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1F6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F62"/>
    <w:pPr>
      <w:spacing w:after="160" w:line="259" w:lineRule="auto"/>
      <w:ind w:left="720"/>
      <w:contextualSpacing/>
    </w:pPr>
    <w:rPr>
      <w:rFonts w:ascii="Calibri" w:eastAsia="Calibri" w:hAnsi="Calibri"/>
      <w:sz w:val="22"/>
      <w:szCs w:val="22"/>
    </w:rPr>
  </w:style>
  <w:style w:type="paragraph" w:styleId="PlainText">
    <w:name w:val="Plain Text"/>
    <w:basedOn w:val="Normal"/>
    <w:link w:val="PlainTextChar"/>
    <w:rsid w:val="003E1F62"/>
    <w:rPr>
      <w:rFonts w:ascii="Courier New" w:hAnsi="Courier New"/>
    </w:rPr>
  </w:style>
  <w:style w:type="character" w:customStyle="1" w:styleId="PlainTextChar">
    <w:name w:val="Plain Text Char"/>
    <w:basedOn w:val="DefaultParagraphFont"/>
    <w:link w:val="PlainText"/>
    <w:rsid w:val="003E1F62"/>
    <w:rPr>
      <w:rFonts w:ascii="Courier New" w:eastAsia="Times New Roman" w:hAnsi="Courier New" w:cs="Times New Roman"/>
      <w:sz w:val="20"/>
      <w:szCs w:val="20"/>
    </w:rPr>
  </w:style>
  <w:style w:type="paragraph" w:styleId="NoSpacing">
    <w:name w:val="No Spacing"/>
    <w:uiPriority w:val="1"/>
    <w:qFormat/>
    <w:rsid w:val="003E1F62"/>
    <w:pPr>
      <w:spacing w:after="0" w:line="240" w:lineRule="auto"/>
    </w:pPr>
  </w:style>
  <w:style w:type="character" w:styleId="Hyperlink">
    <w:name w:val="Hyperlink"/>
    <w:basedOn w:val="DefaultParagraphFont"/>
    <w:uiPriority w:val="99"/>
    <w:unhideWhenUsed/>
    <w:rsid w:val="00A8624A"/>
    <w:rPr>
      <w:color w:val="0563C1" w:themeColor="hyperlink"/>
      <w:u w:val="single"/>
    </w:rPr>
  </w:style>
  <w:style w:type="paragraph" w:styleId="BalloonText">
    <w:name w:val="Balloon Text"/>
    <w:basedOn w:val="Normal"/>
    <w:link w:val="BalloonTextChar"/>
    <w:uiPriority w:val="99"/>
    <w:semiHidden/>
    <w:unhideWhenUsed/>
    <w:rsid w:val="00EE1B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BC5"/>
    <w:rPr>
      <w:rFonts w:ascii="Segoe UI" w:eastAsia="Times New Roman" w:hAnsi="Segoe UI" w:cs="Segoe UI"/>
      <w:sz w:val="18"/>
      <w:szCs w:val="18"/>
    </w:rPr>
  </w:style>
  <w:style w:type="table" w:styleId="TableGrid">
    <w:name w:val="Table Grid"/>
    <w:basedOn w:val="TableNormal"/>
    <w:uiPriority w:val="39"/>
    <w:rsid w:val="003350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50B3"/>
    <w:pPr>
      <w:spacing w:before="160" w:after="0" w:line="240" w:lineRule="auto"/>
    </w:pPr>
    <w:rPr>
      <w:rFonts w:ascii="Helvetica Neue" w:eastAsia="Arial Unicode MS" w:hAnsi="Helvetica Neue"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pljobs@hplct.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Hartford Public Library</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Dylan</dc:creator>
  <cp:keywords/>
  <dc:description/>
  <cp:lastModifiedBy>Boisse, Josh</cp:lastModifiedBy>
  <cp:revision>2</cp:revision>
  <dcterms:created xsi:type="dcterms:W3CDTF">2021-05-20T13:59:00Z</dcterms:created>
  <dcterms:modified xsi:type="dcterms:W3CDTF">2021-05-20T13:59:00Z</dcterms:modified>
</cp:coreProperties>
</file>